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A9B7C" w14:textId="4C8FAB37" w:rsidR="00814AE0" w:rsidRPr="00C66478" w:rsidRDefault="00814AE0" w:rsidP="00C66478">
      <w:pPr>
        <w:spacing w:line="360" w:lineRule="auto"/>
        <w:rPr>
          <w:rFonts w:ascii="Arial" w:hAnsi="Arial" w:cs="Arial"/>
        </w:rPr>
      </w:pPr>
      <w:r w:rsidRPr="00C66478">
        <w:rPr>
          <w:rFonts w:ascii="Arial" w:hAnsi="Arial" w:cs="Arial"/>
        </w:rPr>
        <w:t>Critically evaluate the relationship between race and ethnicity and the state’s approach to immigration policy. How might the management of immigrants both at the border and within the United Kingdom represent a racialised form of social control?</w:t>
      </w:r>
    </w:p>
    <w:p w14:paraId="3EA828BC" w14:textId="542F8046" w:rsidR="00814AE0" w:rsidRPr="00C66478" w:rsidRDefault="00814AE0" w:rsidP="00C66478">
      <w:pPr>
        <w:spacing w:line="360" w:lineRule="auto"/>
        <w:rPr>
          <w:rFonts w:ascii="Arial" w:hAnsi="Arial" w:cs="Arial"/>
        </w:rPr>
      </w:pPr>
    </w:p>
    <w:p w14:paraId="51859ACA" w14:textId="4F79B76B" w:rsidR="007D652C" w:rsidRPr="00C66478" w:rsidRDefault="00A91ED0" w:rsidP="00C66478">
      <w:pPr>
        <w:spacing w:line="360" w:lineRule="auto"/>
        <w:rPr>
          <w:rFonts w:ascii="Arial" w:hAnsi="Arial" w:cs="Arial"/>
        </w:rPr>
      </w:pPr>
      <w:r w:rsidRPr="00C66478">
        <w:rPr>
          <w:rFonts w:ascii="Arial" w:hAnsi="Arial" w:cs="Arial"/>
        </w:rPr>
        <w:t xml:space="preserve">This essay will argue that UK immigration policy </w:t>
      </w:r>
      <w:r w:rsidR="00A0369C" w:rsidRPr="00C66478">
        <w:rPr>
          <w:rFonts w:ascii="Arial" w:hAnsi="Arial" w:cs="Arial"/>
        </w:rPr>
        <w:t>discriminates against</w:t>
      </w:r>
      <w:r w:rsidRPr="00C66478">
        <w:rPr>
          <w:rFonts w:ascii="Arial" w:hAnsi="Arial" w:cs="Arial"/>
        </w:rPr>
        <w:t xml:space="preserve"> </w:t>
      </w:r>
      <w:r w:rsidR="007878AA" w:rsidRPr="00C66478">
        <w:rPr>
          <w:rFonts w:ascii="Arial" w:hAnsi="Arial" w:cs="Arial"/>
        </w:rPr>
        <w:t xml:space="preserve">Black, Asian and Minority Ethnic </w:t>
      </w:r>
      <w:r w:rsidR="005252A5">
        <w:rPr>
          <w:rFonts w:ascii="Arial" w:hAnsi="Arial" w:cs="Arial"/>
        </w:rPr>
        <w:t>(BAME) immigrants</w:t>
      </w:r>
      <w:r w:rsidRPr="00C66478">
        <w:rPr>
          <w:rFonts w:ascii="Arial" w:hAnsi="Arial" w:cs="Arial"/>
        </w:rPr>
        <w:t xml:space="preserve">, </w:t>
      </w:r>
      <w:r w:rsidR="00CC73C3">
        <w:rPr>
          <w:rFonts w:ascii="Arial" w:hAnsi="Arial" w:cs="Arial"/>
        </w:rPr>
        <w:t xml:space="preserve">in addition, </w:t>
      </w:r>
      <w:r w:rsidRPr="00C66478">
        <w:rPr>
          <w:rFonts w:ascii="Arial" w:hAnsi="Arial" w:cs="Arial"/>
        </w:rPr>
        <w:t xml:space="preserve">this </w:t>
      </w:r>
      <w:r w:rsidR="00A0369C" w:rsidRPr="00C66478">
        <w:rPr>
          <w:rFonts w:ascii="Arial" w:hAnsi="Arial" w:cs="Arial"/>
        </w:rPr>
        <w:t xml:space="preserve">state sanctioned prejudice </w:t>
      </w:r>
      <w:r w:rsidR="00CC73C3">
        <w:rPr>
          <w:rFonts w:ascii="Arial" w:hAnsi="Arial" w:cs="Arial"/>
        </w:rPr>
        <w:t xml:space="preserve">also </w:t>
      </w:r>
      <w:r w:rsidR="00D87263">
        <w:rPr>
          <w:rFonts w:ascii="Arial" w:hAnsi="Arial" w:cs="Arial"/>
        </w:rPr>
        <w:t>encourages</w:t>
      </w:r>
      <w:r w:rsidR="00A0369C" w:rsidRPr="00C66478">
        <w:rPr>
          <w:rFonts w:ascii="Arial" w:hAnsi="Arial" w:cs="Arial"/>
        </w:rPr>
        <w:t xml:space="preserve"> the public to behave in </w:t>
      </w:r>
      <w:r w:rsidR="00D87263">
        <w:rPr>
          <w:rFonts w:ascii="Arial" w:hAnsi="Arial" w:cs="Arial"/>
        </w:rPr>
        <w:t>a similar fashion</w:t>
      </w:r>
      <w:r w:rsidR="00A0369C" w:rsidRPr="00C66478">
        <w:rPr>
          <w:rFonts w:ascii="Arial" w:hAnsi="Arial" w:cs="Arial"/>
        </w:rPr>
        <w:t xml:space="preserve">. </w:t>
      </w:r>
      <w:r w:rsidR="007C5861" w:rsidRPr="00C66478">
        <w:rPr>
          <w:rFonts w:ascii="Arial" w:hAnsi="Arial" w:cs="Arial"/>
        </w:rPr>
        <w:t>Th</w:t>
      </w:r>
      <w:r w:rsidR="00AE5E34">
        <w:rPr>
          <w:rFonts w:ascii="Arial" w:hAnsi="Arial" w:cs="Arial"/>
        </w:rPr>
        <w:t>is</w:t>
      </w:r>
      <w:r w:rsidR="007C5861" w:rsidRPr="00C66478">
        <w:rPr>
          <w:rFonts w:ascii="Arial" w:hAnsi="Arial" w:cs="Arial"/>
        </w:rPr>
        <w:t xml:space="preserve"> </w:t>
      </w:r>
      <w:r w:rsidR="00C206DC" w:rsidRPr="00C66478">
        <w:rPr>
          <w:rFonts w:ascii="Arial" w:hAnsi="Arial" w:cs="Arial"/>
        </w:rPr>
        <w:t>argument will be supported by</w:t>
      </w:r>
      <w:r w:rsidR="007C5861" w:rsidRPr="00C66478">
        <w:rPr>
          <w:rFonts w:ascii="Arial" w:hAnsi="Arial" w:cs="Arial"/>
        </w:rPr>
        <w:t xml:space="preserve"> a contemporary application of the Theory of Moral Disengagement (Bandura et al., 2001) to </w:t>
      </w:r>
      <w:r w:rsidR="00D87263">
        <w:rPr>
          <w:rFonts w:ascii="Arial" w:hAnsi="Arial" w:cs="Arial"/>
        </w:rPr>
        <w:t>demonstrate</w:t>
      </w:r>
      <w:r w:rsidR="007C5861" w:rsidRPr="00C66478">
        <w:rPr>
          <w:rFonts w:ascii="Arial" w:hAnsi="Arial" w:cs="Arial"/>
        </w:rPr>
        <w:t xml:space="preserve"> how the public become </w:t>
      </w:r>
      <w:r w:rsidR="005252A5">
        <w:rPr>
          <w:rFonts w:ascii="Arial" w:hAnsi="Arial" w:cs="Arial"/>
        </w:rPr>
        <w:t>normalized to the</w:t>
      </w:r>
      <w:r w:rsidR="007C5861" w:rsidRPr="00C66478">
        <w:rPr>
          <w:rFonts w:ascii="Arial" w:hAnsi="Arial" w:cs="Arial"/>
        </w:rPr>
        <w:t xml:space="preserve"> </w:t>
      </w:r>
      <w:r w:rsidR="00F318D0" w:rsidRPr="00C66478">
        <w:rPr>
          <w:rFonts w:ascii="Arial" w:hAnsi="Arial" w:cs="Arial"/>
        </w:rPr>
        <w:t xml:space="preserve">inhumane </w:t>
      </w:r>
      <w:r w:rsidR="007C5861" w:rsidRPr="00C66478">
        <w:rPr>
          <w:rFonts w:ascii="Arial" w:hAnsi="Arial" w:cs="Arial"/>
        </w:rPr>
        <w:t>treatment of immigrants</w:t>
      </w:r>
      <w:r w:rsidR="00F318D0" w:rsidRPr="00C66478">
        <w:rPr>
          <w:rFonts w:ascii="Arial" w:hAnsi="Arial" w:cs="Arial"/>
        </w:rPr>
        <w:t xml:space="preserve"> – </w:t>
      </w:r>
      <w:r w:rsidR="00D87263">
        <w:rPr>
          <w:rFonts w:ascii="Arial" w:hAnsi="Arial" w:cs="Arial"/>
        </w:rPr>
        <w:t>using the examples of</w:t>
      </w:r>
      <w:r w:rsidR="00F318D0" w:rsidRPr="00C66478">
        <w:rPr>
          <w:rFonts w:ascii="Arial" w:hAnsi="Arial" w:cs="Arial"/>
        </w:rPr>
        <w:t xml:space="preserve"> Immigration Removal Centres</w:t>
      </w:r>
      <w:r w:rsidR="005252A5">
        <w:rPr>
          <w:rFonts w:ascii="Arial" w:hAnsi="Arial" w:cs="Arial"/>
        </w:rPr>
        <w:t xml:space="preserve"> </w:t>
      </w:r>
      <w:r w:rsidR="00F318D0" w:rsidRPr="00C66478">
        <w:rPr>
          <w:rFonts w:ascii="Arial" w:hAnsi="Arial" w:cs="Arial"/>
        </w:rPr>
        <w:t>an</w:t>
      </w:r>
      <w:r w:rsidR="00D87263">
        <w:rPr>
          <w:rFonts w:ascii="Arial" w:hAnsi="Arial" w:cs="Arial"/>
        </w:rPr>
        <w:t>d</w:t>
      </w:r>
      <w:r w:rsidR="00F318D0" w:rsidRPr="00C66478">
        <w:rPr>
          <w:rFonts w:ascii="Arial" w:hAnsi="Arial" w:cs="Arial"/>
        </w:rPr>
        <w:t xml:space="preserve"> invasive surveillance techniques.</w:t>
      </w:r>
      <w:r w:rsidR="007C5861" w:rsidRPr="00C66478">
        <w:rPr>
          <w:rFonts w:ascii="Arial" w:hAnsi="Arial" w:cs="Arial"/>
        </w:rPr>
        <w:t xml:space="preserve"> </w:t>
      </w:r>
      <w:r w:rsidR="007D652C" w:rsidRPr="00C66478">
        <w:rPr>
          <w:rFonts w:ascii="Arial" w:hAnsi="Arial" w:cs="Arial"/>
        </w:rPr>
        <w:t>Secondly, it will be argued that the multi-organisational approach to managing immigrants creates diffused responsibility to</w:t>
      </w:r>
      <w:r w:rsidR="009E57AA" w:rsidRPr="00C66478">
        <w:rPr>
          <w:rFonts w:ascii="Arial" w:hAnsi="Arial" w:cs="Arial"/>
        </w:rPr>
        <w:t>wards</w:t>
      </w:r>
      <w:r w:rsidR="007D652C" w:rsidRPr="00C66478">
        <w:rPr>
          <w:rFonts w:ascii="Arial" w:hAnsi="Arial" w:cs="Arial"/>
        </w:rPr>
        <w:t xml:space="preserve"> immigration </w:t>
      </w:r>
      <w:r w:rsidR="00712DEA">
        <w:rPr>
          <w:rFonts w:ascii="Arial" w:hAnsi="Arial" w:cs="Arial"/>
        </w:rPr>
        <w:t>regulation</w:t>
      </w:r>
      <w:r w:rsidR="007D652C" w:rsidRPr="00C66478">
        <w:rPr>
          <w:rFonts w:ascii="Arial" w:hAnsi="Arial" w:cs="Arial"/>
        </w:rPr>
        <w:t>, result</w:t>
      </w:r>
      <w:r w:rsidR="00AE5E34">
        <w:rPr>
          <w:rFonts w:ascii="Arial" w:hAnsi="Arial" w:cs="Arial"/>
        </w:rPr>
        <w:t>ing</w:t>
      </w:r>
      <w:r w:rsidR="007D652C" w:rsidRPr="00C66478">
        <w:rPr>
          <w:rFonts w:ascii="Arial" w:hAnsi="Arial" w:cs="Arial"/>
        </w:rPr>
        <w:t xml:space="preserve"> in</w:t>
      </w:r>
      <w:r w:rsidR="009E57AA" w:rsidRPr="00C66478">
        <w:rPr>
          <w:rFonts w:ascii="Arial" w:hAnsi="Arial" w:cs="Arial"/>
        </w:rPr>
        <w:t xml:space="preserve"> public </w:t>
      </w:r>
      <w:r w:rsidR="00AE5E34" w:rsidRPr="00C66478">
        <w:rPr>
          <w:rFonts w:ascii="Arial" w:hAnsi="Arial" w:cs="Arial"/>
        </w:rPr>
        <w:t>engag</w:t>
      </w:r>
      <w:r w:rsidR="00712DEA">
        <w:rPr>
          <w:rFonts w:ascii="Arial" w:hAnsi="Arial" w:cs="Arial"/>
        </w:rPr>
        <w:t xml:space="preserve">ing in </w:t>
      </w:r>
      <w:r w:rsidR="00C206DC" w:rsidRPr="00C66478">
        <w:rPr>
          <w:rFonts w:ascii="Arial" w:hAnsi="Arial" w:cs="Arial"/>
        </w:rPr>
        <w:t xml:space="preserve">illegitimate forms of control, such as hate crime. </w:t>
      </w:r>
      <w:r w:rsidR="007D652C" w:rsidRPr="00C66478">
        <w:rPr>
          <w:rFonts w:ascii="Arial" w:hAnsi="Arial" w:cs="Arial"/>
        </w:rPr>
        <w:t xml:space="preserve">Lastly, the prevalent argument that immigration policy is unracialized will be refuted using </w:t>
      </w:r>
      <w:r w:rsidR="00C206DC" w:rsidRPr="00C66478">
        <w:rPr>
          <w:rFonts w:ascii="Arial" w:hAnsi="Arial" w:cs="Arial"/>
        </w:rPr>
        <w:t xml:space="preserve">the </w:t>
      </w:r>
      <w:r w:rsidR="00AE5E34">
        <w:rPr>
          <w:rFonts w:ascii="Arial" w:hAnsi="Arial" w:cs="Arial"/>
        </w:rPr>
        <w:t>t</w:t>
      </w:r>
      <w:r w:rsidR="00C206DC" w:rsidRPr="00C66478">
        <w:rPr>
          <w:rFonts w:ascii="Arial" w:hAnsi="Arial" w:cs="Arial"/>
        </w:rPr>
        <w:t xml:space="preserve">heory of Border Imperialism </w:t>
      </w:r>
      <w:r w:rsidR="007D652C" w:rsidRPr="00C66478">
        <w:rPr>
          <w:rFonts w:ascii="Arial" w:hAnsi="Arial" w:cs="Arial"/>
        </w:rPr>
        <w:t>(</w:t>
      </w:r>
      <w:r w:rsidR="00C206DC" w:rsidRPr="00C66478">
        <w:rPr>
          <w:rFonts w:ascii="Arial" w:hAnsi="Arial" w:cs="Arial"/>
        </w:rPr>
        <w:t>Walia, 2021</w:t>
      </w:r>
      <w:r w:rsidR="007D652C" w:rsidRPr="00C66478">
        <w:rPr>
          <w:rFonts w:ascii="Arial" w:hAnsi="Arial" w:cs="Arial"/>
        </w:rPr>
        <w:t>)</w:t>
      </w:r>
      <w:r w:rsidR="00512098" w:rsidRPr="00C66478">
        <w:rPr>
          <w:rFonts w:ascii="Arial" w:hAnsi="Arial" w:cs="Arial"/>
        </w:rPr>
        <w:t xml:space="preserve">, concluding that the government methods of immigration control invite the public to engage in these same discriminatory practises. </w:t>
      </w:r>
    </w:p>
    <w:p w14:paraId="50F8EC40" w14:textId="788C3F5E" w:rsidR="00E81534" w:rsidRPr="00C66478" w:rsidRDefault="00E81534" w:rsidP="00C66478">
      <w:pPr>
        <w:spacing w:line="360" w:lineRule="auto"/>
        <w:rPr>
          <w:rFonts w:ascii="Arial" w:hAnsi="Arial" w:cs="Arial"/>
        </w:rPr>
      </w:pPr>
    </w:p>
    <w:p w14:paraId="76E7520D" w14:textId="7CE53CA8" w:rsidR="00C206DC" w:rsidRPr="00C66478" w:rsidRDefault="004028FA" w:rsidP="00C66478">
      <w:pPr>
        <w:spacing w:line="360" w:lineRule="auto"/>
        <w:rPr>
          <w:rFonts w:ascii="Arial" w:hAnsi="Arial" w:cs="Arial"/>
        </w:rPr>
      </w:pPr>
      <w:r w:rsidRPr="00C66478">
        <w:rPr>
          <w:rFonts w:ascii="Arial" w:hAnsi="Arial" w:cs="Arial"/>
        </w:rPr>
        <w:t xml:space="preserve">The umbrella term of </w:t>
      </w:r>
      <w:r w:rsidR="00D87263">
        <w:rPr>
          <w:rFonts w:ascii="Arial" w:hAnsi="Arial" w:cs="Arial"/>
        </w:rPr>
        <w:t>‘</w:t>
      </w:r>
      <w:r w:rsidRPr="00C66478">
        <w:rPr>
          <w:rFonts w:ascii="Arial" w:hAnsi="Arial" w:cs="Arial"/>
        </w:rPr>
        <w:t>immigrant</w:t>
      </w:r>
      <w:r w:rsidR="00D87263">
        <w:rPr>
          <w:rFonts w:ascii="Arial" w:hAnsi="Arial" w:cs="Arial"/>
        </w:rPr>
        <w:t>’</w:t>
      </w:r>
      <w:r w:rsidRPr="00C66478">
        <w:rPr>
          <w:rFonts w:ascii="Arial" w:hAnsi="Arial" w:cs="Arial"/>
        </w:rPr>
        <w:t xml:space="preserve"> represents many groups: asylum seekers, international students, spouses of British citizens, white and </w:t>
      </w:r>
      <w:r w:rsidR="007878AA" w:rsidRPr="00C66478">
        <w:rPr>
          <w:rFonts w:ascii="Arial" w:hAnsi="Arial" w:cs="Arial"/>
        </w:rPr>
        <w:t>BAME</w:t>
      </w:r>
      <w:r w:rsidRPr="00C66478">
        <w:rPr>
          <w:rFonts w:ascii="Arial" w:hAnsi="Arial" w:cs="Arial"/>
        </w:rPr>
        <w:t xml:space="preserve"> </w:t>
      </w:r>
      <w:r w:rsidR="00CC73C3">
        <w:rPr>
          <w:rFonts w:ascii="Arial" w:hAnsi="Arial" w:cs="Arial"/>
        </w:rPr>
        <w:t>people</w:t>
      </w:r>
      <w:r w:rsidRPr="00C66478">
        <w:rPr>
          <w:rFonts w:ascii="Arial" w:hAnsi="Arial" w:cs="Arial"/>
        </w:rPr>
        <w:t>. Whil</w:t>
      </w:r>
      <w:r w:rsidR="007D652C" w:rsidRPr="00C66478">
        <w:rPr>
          <w:rFonts w:ascii="Arial" w:hAnsi="Arial" w:cs="Arial"/>
        </w:rPr>
        <w:t>st</w:t>
      </w:r>
      <w:r w:rsidRPr="00C66478">
        <w:rPr>
          <w:rFonts w:ascii="Arial" w:hAnsi="Arial" w:cs="Arial"/>
        </w:rPr>
        <w:t xml:space="preserve"> public perception of immigrants remains focused on </w:t>
      </w:r>
      <w:r w:rsidR="007878AA" w:rsidRPr="00C66478">
        <w:rPr>
          <w:rFonts w:ascii="Arial" w:hAnsi="Arial" w:cs="Arial"/>
        </w:rPr>
        <w:t>BAME</w:t>
      </w:r>
      <w:r w:rsidRPr="00C66478">
        <w:rPr>
          <w:rFonts w:ascii="Arial" w:hAnsi="Arial" w:cs="Arial"/>
        </w:rPr>
        <w:t xml:space="preserve"> refugees (Blinder, 201</w:t>
      </w:r>
      <w:r w:rsidR="00C962AB">
        <w:rPr>
          <w:rFonts w:ascii="Arial" w:hAnsi="Arial" w:cs="Arial"/>
        </w:rPr>
        <w:t>5</w:t>
      </w:r>
      <w:r w:rsidRPr="00C66478">
        <w:rPr>
          <w:rFonts w:ascii="Arial" w:hAnsi="Arial" w:cs="Arial"/>
        </w:rPr>
        <w:t>)</w:t>
      </w:r>
      <w:r w:rsidR="00F318D0" w:rsidRPr="00C66478">
        <w:rPr>
          <w:rFonts w:ascii="Arial" w:hAnsi="Arial" w:cs="Arial"/>
        </w:rPr>
        <w:t>,</w:t>
      </w:r>
      <w:r w:rsidRPr="00C66478">
        <w:rPr>
          <w:rFonts w:ascii="Arial" w:hAnsi="Arial" w:cs="Arial"/>
        </w:rPr>
        <w:t xml:space="preserve"> this essay will examine the </w:t>
      </w:r>
      <w:r w:rsidRPr="00AE5E34">
        <w:rPr>
          <w:rFonts w:ascii="Arial" w:hAnsi="Arial" w:cs="Arial"/>
        </w:rPr>
        <w:t xml:space="preserve">intersectional </w:t>
      </w:r>
      <w:r w:rsidR="00512098" w:rsidRPr="00AE5E34">
        <w:rPr>
          <w:rFonts w:ascii="Arial" w:hAnsi="Arial" w:cs="Arial"/>
        </w:rPr>
        <w:t xml:space="preserve">nature of the </w:t>
      </w:r>
      <w:r w:rsidR="00AE5E34" w:rsidRPr="00AE5E34">
        <w:rPr>
          <w:rFonts w:ascii="Arial" w:hAnsi="Arial" w:cs="Arial"/>
        </w:rPr>
        <w:t xml:space="preserve">problems faced by these </w:t>
      </w:r>
      <w:r w:rsidRPr="00AE5E34">
        <w:rPr>
          <w:rFonts w:ascii="Arial" w:hAnsi="Arial" w:cs="Arial"/>
        </w:rPr>
        <w:t>populations.</w:t>
      </w:r>
    </w:p>
    <w:p w14:paraId="5E3541F0" w14:textId="6CBF3FB2" w:rsidR="00E81534" w:rsidRPr="00C66478" w:rsidRDefault="00E81534" w:rsidP="00C66478">
      <w:pPr>
        <w:spacing w:line="360" w:lineRule="auto"/>
        <w:rPr>
          <w:rFonts w:ascii="Arial" w:hAnsi="Arial" w:cs="Arial"/>
        </w:rPr>
      </w:pPr>
      <w:r w:rsidRPr="00C66478">
        <w:rPr>
          <w:rFonts w:ascii="Arial" w:hAnsi="Arial" w:cs="Arial"/>
        </w:rPr>
        <w:t xml:space="preserve">Racialized UK immigration policy is </w:t>
      </w:r>
      <w:r w:rsidR="00AE5E34">
        <w:rPr>
          <w:rFonts w:ascii="Arial" w:hAnsi="Arial" w:cs="Arial"/>
        </w:rPr>
        <w:t>by no means a recent development</w:t>
      </w:r>
      <w:r w:rsidRPr="00C66478">
        <w:rPr>
          <w:rFonts w:ascii="Arial" w:hAnsi="Arial" w:cs="Arial"/>
        </w:rPr>
        <w:t xml:space="preserve">. Before World War II, East European Jews were </w:t>
      </w:r>
      <w:r w:rsidR="00AE5E34">
        <w:rPr>
          <w:rFonts w:ascii="Arial" w:hAnsi="Arial" w:cs="Arial"/>
        </w:rPr>
        <w:t>denied</w:t>
      </w:r>
      <w:r w:rsidRPr="00C66478">
        <w:rPr>
          <w:rFonts w:ascii="Arial" w:hAnsi="Arial" w:cs="Arial"/>
        </w:rPr>
        <w:t xml:space="preserve"> </w:t>
      </w:r>
      <w:r w:rsidR="00AE5E34" w:rsidRPr="00C66478">
        <w:rPr>
          <w:rFonts w:ascii="Arial" w:hAnsi="Arial" w:cs="Arial"/>
        </w:rPr>
        <w:t>entry</w:t>
      </w:r>
      <w:r w:rsidR="00AE5E34">
        <w:rPr>
          <w:rFonts w:ascii="Arial" w:hAnsi="Arial" w:cs="Arial"/>
        </w:rPr>
        <w:t xml:space="preserve"> to</w:t>
      </w:r>
      <w:r w:rsidRPr="00C66478">
        <w:rPr>
          <w:rFonts w:ascii="Arial" w:hAnsi="Arial" w:cs="Arial"/>
        </w:rPr>
        <w:t xml:space="preserve"> the UK </w:t>
      </w:r>
      <w:r w:rsidR="00E06B06">
        <w:rPr>
          <w:rFonts w:ascii="Arial" w:hAnsi="Arial" w:cs="Arial"/>
        </w:rPr>
        <w:t xml:space="preserve">based </w:t>
      </w:r>
      <w:r w:rsidRPr="00C66478">
        <w:rPr>
          <w:rFonts w:ascii="Arial" w:hAnsi="Arial" w:cs="Arial"/>
        </w:rPr>
        <w:t>on racialized grounds (Kushner, 2005). In the late 1940s, displaced East</w:t>
      </w:r>
      <w:r w:rsidR="00694CB7" w:rsidRPr="00C66478">
        <w:rPr>
          <w:rFonts w:ascii="Arial" w:hAnsi="Arial" w:cs="Arial"/>
        </w:rPr>
        <w:t>ern</w:t>
      </w:r>
      <w:r w:rsidRPr="00C66478">
        <w:rPr>
          <w:rFonts w:ascii="Arial" w:hAnsi="Arial" w:cs="Arial"/>
        </w:rPr>
        <w:t xml:space="preserve"> Europeans were </w:t>
      </w:r>
      <w:r w:rsidR="00D87263">
        <w:rPr>
          <w:rFonts w:ascii="Arial" w:hAnsi="Arial" w:cs="Arial"/>
        </w:rPr>
        <w:t>permitted</w:t>
      </w:r>
      <w:r w:rsidRPr="00C66478">
        <w:rPr>
          <w:rFonts w:ascii="Arial" w:hAnsi="Arial" w:cs="Arial"/>
        </w:rPr>
        <w:t xml:space="preserve"> access to the European Volunteer Worker scheme </w:t>
      </w:r>
      <w:r w:rsidR="007D652C" w:rsidRPr="00C66478">
        <w:rPr>
          <w:rFonts w:ascii="Arial" w:hAnsi="Arial" w:cs="Arial"/>
        </w:rPr>
        <w:t xml:space="preserve">- </w:t>
      </w:r>
      <w:r w:rsidR="00CC73C3">
        <w:rPr>
          <w:rFonts w:ascii="Arial" w:hAnsi="Arial" w:cs="Arial"/>
        </w:rPr>
        <w:t>which</w:t>
      </w:r>
      <w:r w:rsidR="007D652C" w:rsidRPr="00C66478">
        <w:rPr>
          <w:rFonts w:ascii="Arial" w:hAnsi="Arial" w:cs="Arial"/>
        </w:rPr>
        <w:t xml:space="preserve"> would allow them to work in the UK </w:t>
      </w:r>
      <w:r w:rsidR="00E06B06">
        <w:rPr>
          <w:rFonts w:ascii="Arial" w:hAnsi="Arial" w:cs="Arial"/>
        </w:rPr>
        <w:t>–</w:t>
      </w:r>
      <w:r w:rsidRPr="00C66478">
        <w:rPr>
          <w:rFonts w:ascii="Arial" w:hAnsi="Arial" w:cs="Arial"/>
        </w:rPr>
        <w:t xml:space="preserve"> </w:t>
      </w:r>
      <w:r w:rsidR="00E06B06">
        <w:rPr>
          <w:rFonts w:ascii="Arial" w:hAnsi="Arial" w:cs="Arial"/>
        </w:rPr>
        <w:t>contingent</w:t>
      </w:r>
      <w:r w:rsidRPr="00C66478">
        <w:rPr>
          <w:rFonts w:ascii="Arial" w:hAnsi="Arial" w:cs="Arial"/>
        </w:rPr>
        <w:t xml:space="preserve"> </w:t>
      </w:r>
      <w:r w:rsidR="008B4AFF">
        <w:rPr>
          <w:rFonts w:ascii="Arial" w:hAnsi="Arial" w:cs="Arial"/>
        </w:rPr>
        <w:t>up</w:t>
      </w:r>
      <w:r w:rsidRPr="00C66478">
        <w:rPr>
          <w:rFonts w:ascii="Arial" w:hAnsi="Arial" w:cs="Arial"/>
        </w:rPr>
        <w:t xml:space="preserve">on their racial suitability (McDowell, 2008). The Commonwealth Immigrants Act 1962 and 1968 </w:t>
      </w:r>
      <w:r w:rsidR="00512098" w:rsidRPr="00C66478">
        <w:rPr>
          <w:rFonts w:ascii="Arial" w:hAnsi="Arial" w:cs="Arial"/>
        </w:rPr>
        <w:t>illustrate</w:t>
      </w:r>
      <w:r w:rsidRPr="00C66478">
        <w:rPr>
          <w:rFonts w:ascii="Arial" w:hAnsi="Arial" w:cs="Arial"/>
        </w:rPr>
        <w:t xml:space="preserve"> </w:t>
      </w:r>
      <w:r w:rsidR="006A375A" w:rsidRPr="00C66478">
        <w:rPr>
          <w:rFonts w:ascii="Arial" w:hAnsi="Arial" w:cs="Arial"/>
        </w:rPr>
        <w:t xml:space="preserve">the attempted exclusion of </w:t>
      </w:r>
      <w:r w:rsidR="007878AA" w:rsidRPr="00C66478">
        <w:rPr>
          <w:rFonts w:ascii="Arial" w:hAnsi="Arial" w:cs="Arial"/>
        </w:rPr>
        <w:t>BAME</w:t>
      </w:r>
      <w:r w:rsidR="006A375A" w:rsidRPr="00C66478">
        <w:rPr>
          <w:rFonts w:ascii="Arial" w:hAnsi="Arial" w:cs="Arial"/>
        </w:rPr>
        <w:t xml:space="preserve"> commonwealth </w:t>
      </w:r>
      <w:r w:rsidR="008B4AFF">
        <w:rPr>
          <w:rFonts w:ascii="Arial" w:hAnsi="Arial" w:cs="Arial"/>
        </w:rPr>
        <w:t>im</w:t>
      </w:r>
      <w:r w:rsidR="006A375A" w:rsidRPr="00C66478">
        <w:rPr>
          <w:rFonts w:ascii="Arial" w:hAnsi="Arial" w:cs="Arial"/>
        </w:rPr>
        <w:t>migrants</w:t>
      </w:r>
      <w:r w:rsidR="00694CB7" w:rsidRPr="00C66478">
        <w:rPr>
          <w:rFonts w:ascii="Arial" w:hAnsi="Arial" w:cs="Arial"/>
        </w:rPr>
        <w:t xml:space="preserve"> to the UK. </w:t>
      </w:r>
      <w:r w:rsidR="006A375A" w:rsidRPr="00C66478">
        <w:rPr>
          <w:rFonts w:ascii="Arial" w:hAnsi="Arial" w:cs="Arial"/>
        </w:rPr>
        <w:t xml:space="preserve">These past policies </w:t>
      </w:r>
      <w:r w:rsidR="00F318D0" w:rsidRPr="00C66478">
        <w:rPr>
          <w:rFonts w:ascii="Arial" w:hAnsi="Arial" w:cs="Arial"/>
        </w:rPr>
        <w:t>highlight</w:t>
      </w:r>
      <w:r w:rsidR="006A375A" w:rsidRPr="00C66478">
        <w:rPr>
          <w:rFonts w:ascii="Arial" w:hAnsi="Arial" w:cs="Arial"/>
        </w:rPr>
        <w:t xml:space="preserve"> the historical attempts to control </w:t>
      </w:r>
      <w:r w:rsidR="00694CB7" w:rsidRPr="00C66478">
        <w:rPr>
          <w:rFonts w:ascii="Arial" w:hAnsi="Arial" w:cs="Arial"/>
        </w:rPr>
        <w:t xml:space="preserve">both </w:t>
      </w:r>
      <w:r w:rsidR="006A375A" w:rsidRPr="00C66478">
        <w:rPr>
          <w:rFonts w:ascii="Arial" w:hAnsi="Arial" w:cs="Arial"/>
        </w:rPr>
        <w:t xml:space="preserve">white </w:t>
      </w:r>
      <w:r w:rsidR="00694CB7" w:rsidRPr="00C66478">
        <w:rPr>
          <w:rFonts w:ascii="Arial" w:hAnsi="Arial" w:cs="Arial"/>
        </w:rPr>
        <w:t xml:space="preserve">and </w:t>
      </w:r>
      <w:r w:rsidR="007878AA" w:rsidRPr="00C66478">
        <w:rPr>
          <w:rFonts w:ascii="Arial" w:hAnsi="Arial" w:cs="Arial"/>
        </w:rPr>
        <w:t>BAME</w:t>
      </w:r>
      <w:r w:rsidR="00694CB7" w:rsidRPr="00C66478">
        <w:rPr>
          <w:rFonts w:ascii="Arial" w:hAnsi="Arial" w:cs="Arial"/>
        </w:rPr>
        <w:t xml:space="preserve"> </w:t>
      </w:r>
      <w:r w:rsidR="00F318D0" w:rsidRPr="00C66478">
        <w:rPr>
          <w:rFonts w:ascii="Arial" w:hAnsi="Arial" w:cs="Arial"/>
        </w:rPr>
        <w:t xml:space="preserve">immigrant </w:t>
      </w:r>
      <w:r w:rsidR="006A375A" w:rsidRPr="00C66478">
        <w:rPr>
          <w:rFonts w:ascii="Arial" w:hAnsi="Arial" w:cs="Arial"/>
        </w:rPr>
        <w:t>populations</w:t>
      </w:r>
      <w:r w:rsidR="00694CB7" w:rsidRPr="00C66478">
        <w:rPr>
          <w:rFonts w:ascii="Arial" w:hAnsi="Arial" w:cs="Arial"/>
        </w:rPr>
        <w:t xml:space="preserve">. </w:t>
      </w:r>
      <w:r w:rsidR="006A375A" w:rsidRPr="00C66478">
        <w:rPr>
          <w:rFonts w:ascii="Arial" w:hAnsi="Arial" w:cs="Arial"/>
        </w:rPr>
        <w:t xml:space="preserve">However, during the 1990s focus shifted towards </w:t>
      </w:r>
      <w:r w:rsidR="00110C55" w:rsidRPr="00C66478">
        <w:rPr>
          <w:rFonts w:ascii="Arial" w:hAnsi="Arial" w:cs="Arial"/>
        </w:rPr>
        <w:t>BAME</w:t>
      </w:r>
      <w:r w:rsidR="00694CB7" w:rsidRPr="00C66478">
        <w:rPr>
          <w:rFonts w:ascii="Arial" w:hAnsi="Arial" w:cs="Arial"/>
        </w:rPr>
        <w:t xml:space="preserve"> </w:t>
      </w:r>
      <w:r w:rsidR="008B4AFF">
        <w:rPr>
          <w:rFonts w:ascii="Arial" w:hAnsi="Arial" w:cs="Arial"/>
        </w:rPr>
        <w:t>im</w:t>
      </w:r>
      <w:r w:rsidR="00694CB7" w:rsidRPr="00C66478">
        <w:rPr>
          <w:rFonts w:ascii="Arial" w:hAnsi="Arial" w:cs="Arial"/>
        </w:rPr>
        <w:t>migrants</w:t>
      </w:r>
      <w:r w:rsidR="006A375A" w:rsidRPr="00C66478">
        <w:rPr>
          <w:rFonts w:ascii="Arial" w:hAnsi="Arial" w:cs="Arial"/>
        </w:rPr>
        <w:t>, culminating in the Immigration and Asylum Act</w:t>
      </w:r>
      <w:r w:rsidR="00D97B71">
        <w:rPr>
          <w:rFonts w:ascii="Arial" w:hAnsi="Arial" w:cs="Arial"/>
        </w:rPr>
        <w:t xml:space="preserve"> 1999</w:t>
      </w:r>
      <w:r w:rsidR="006A375A" w:rsidRPr="00C66478">
        <w:rPr>
          <w:rFonts w:ascii="Arial" w:hAnsi="Arial" w:cs="Arial"/>
        </w:rPr>
        <w:t xml:space="preserve">. </w:t>
      </w:r>
      <w:r w:rsidR="007D652C" w:rsidRPr="00C66478">
        <w:rPr>
          <w:rFonts w:ascii="Arial" w:hAnsi="Arial" w:cs="Arial"/>
        </w:rPr>
        <w:t>This leads</w:t>
      </w:r>
      <w:r w:rsidR="006A375A" w:rsidRPr="00C66478">
        <w:rPr>
          <w:rFonts w:ascii="Arial" w:hAnsi="Arial" w:cs="Arial"/>
        </w:rPr>
        <w:t xml:space="preserve"> us to the contemporary landscape: where both government policy and public attitude discriminate more heavil</w:t>
      </w:r>
      <w:r w:rsidR="00694CB7" w:rsidRPr="00C66478">
        <w:rPr>
          <w:rFonts w:ascii="Arial" w:hAnsi="Arial" w:cs="Arial"/>
        </w:rPr>
        <w:t xml:space="preserve">y against </w:t>
      </w:r>
      <w:r w:rsidR="00110C55" w:rsidRPr="00C66478">
        <w:rPr>
          <w:rFonts w:ascii="Arial" w:hAnsi="Arial" w:cs="Arial"/>
        </w:rPr>
        <w:t>BAME</w:t>
      </w:r>
      <w:r w:rsidR="00694CB7" w:rsidRPr="00C66478">
        <w:rPr>
          <w:rFonts w:ascii="Arial" w:hAnsi="Arial" w:cs="Arial"/>
        </w:rPr>
        <w:t xml:space="preserve"> immigrants </w:t>
      </w:r>
      <w:r w:rsidR="007D652C" w:rsidRPr="00C66478">
        <w:rPr>
          <w:rFonts w:ascii="Arial" w:hAnsi="Arial" w:cs="Arial"/>
        </w:rPr>
        <w:t xml:space="preserve">than their white counterparts </w:t>
      </w:r>
      <w:r w:rsidR="00694CB7" w:rsidRPr="00C66478">
        <w:rPr>
          <w:rFonts w:ascii="Arial" w:hAnsi="Arial" w:cs="Arial"/>
        </w:rPr>
        <w:t>(</w:t>
      </w:r>
      <w:r w:rsidR="009E57AA" w:rsidRPr="00C66478">
        <w:rPr>
          <w:rFonts w:ascii="Arial" w:hAnsi="Arial" w:cs="Arial"/>
        </w:rPr>
        <w:t>Ford, 2011</w:t>
      </w:r>
      <w:r w:rsidR="00694CB7" w:rsidRPr="00C66478">
        <w:rPr>
          <w:rFonts w:ascii="Arial" w:hAnsi="Arial" w:cs="Arial"/>
        </w:rPr>
        <w:t xml:space="preserve">). </w:t>
      </w:r>
    </w:p>
    <w:p w14:paraId="159F33F0" w14:textId="77777777" w:rsidR="004028FA" w:rsidRPr="00C66478" w:rsidRDefault="004028FA" w:rsidP="00C66478">
      <w:pPr>
        <w:spacing w:line="360" w:lineRule="auto"/>
        <w:rPr>
          <w:rFonts w:ascii="Arial" w:hAnsi="Arial" w:cs="Arial"/>
        </w:rPr>
      </w:pPr>
    </w:p>
    <w:p w14:paraId="0EA2EF54" w14:textId="0B7E6881" w:rsidR="00616098" w:rsidRPr="00C66478" w:rsidRDefault="00174BD5" w:rsidP="00C66478">
      <w:pPr>
        <w:spacing w:line="360" w:lineRule="auto"/>
        <w:rPr>
          <w:rFonts w:ascii="Arial" w:hAnsi="Arial" w:cs="Arial"/>
        </w:rPr>
      </w:pPr>
      <w:r w:rsidRPr="00C66478">
        <w:rPr>
          <w:rFonts w:ascii="Arial" w:hAnsi="Arial" w:cs="Arial"/>
        </w:rPr>
        <w:lastRenderedPageBreak/>
        <w:t>On any given day up to 3000 foreign nationals are detained in</w:t>
      </w:r>
      <w:r w:rsidR="00F318D0" w:rsidRPr="00C66478">
        <w:rPr>
          <w:rFonts w:ascii="Arial" w:hAnsi="Arial" w:cs="Arial"/>
        </w:rPr>
        <w:t xml:space="preserve"> </w:t>
      </w:r>
      <w:r w:rsidR="00D87263">
        <w:rPr>
          <w:rFonts w:ascii="Arial" w:hAnsi="Arial" w:cs="Arial"/>
        </w:rPr>
        <w:t>Immigration Removal Centres (</w:t>
      </w:r>
      <w:r w:rsidRPr="00C66478">
        <w:rPr>
          <w:rFonts w:ascii="Arial" w:hAnsi="Arial" w:cs="Arial"/>
        </w:rPr>
        <w:t>IRCs</w:t>
      </w:r>
      <w:r w:rsidR="00D87263">
        <w:rPr>
          <w:rFonts w:ascii="Arial" w:hAnsi="Arial" w:cs="Arial"/>
        </w:rPr>
        <w:t>)</w:t>
      </w:r>
      <w:r w:rsidRPr="00C66478">
        <w:rPr>
          <w:rFonts w:ascii="Arial" w:hAnsi="Arial" w:cs="Arial"/>
        </w:rPr>
        <w:t xml:space="preserve">, </w:t>
      </w:r>
      <w:r w:rsidR="002E4D74" w:rsidRPr="00C66478">
        <w:rPr>
          <w:rFonts w:ascii="Arial" w:hAnsi="Arial" w:cs="Arial"/>
        </w:rPr>
        <w:t>and they</w:t>
      </w:r>
      <w:r w:rsidR="00D87263">
        <w:rPr>
          <w:rFonts w:ascii="Arial" w:hAnsi="Arial" w:cs="Arial"/>
        </w:rPr>
        <w:t xml:space="preserve"> can</w:t>
      </w:r>
      <w:r w:rsidR="00616098" w:rsidRPr="00C66478">
        <w:rPr>
          <w:rFonts w:ascii="Arial" w:hAnsi="Arial" w:cs="Arial"/>
        </w:rPr>
        <w:t xml:space="preserve"> </w:t>
      </w:r>
      <w:r w:rsidR="002E4D74" w:rsidRPr="00C66478">
        <w:rPr>
          <w:rFonts w:ascii="Arial" w:hAnsi="Arial" w:cs="Arial"/>
        </w:rPr>
        <w:t>remain there for months</w:t>
      </w:r>
      <w:r w:rsidR="00616098" w:rsidRPr="00C66478">
        <w:rPr>
          <w:rFonts w:ascii="Arial" w:hAnsi="Arial" w:cs="Arial"/>
        </w:rPr>
        <w:t>,</w:t>
      </w:r>
      <w:r w:rsidR="002E4D74" w:rsidRPr="00C66478">
        <w:rPr>
          <w:rFonts w:ascii="Arial" w:hAnsi="Arial" w:cs="Arial"/>
        </w:rPr>
        <w:t xml:space="preserve"> or even years (</w:t>
      </w:r>
      <w:r w:rsidR="002E4D74" w:rsidRPr="00E06B06">
        <w:rPr>
          <w:rFonts w:ascii="Arial" w:hAnsi="Arial" w:cs="Arial"/>
        </w:rPr>
        <w:t>HMIP and ICIBI,</w:t>
      </w:r>
      <w:r w:rsidR="002E4D74" w:rsidRPr="00C66478">
        <w:rPr>
          <w:rFonts w:ascii="Arial" w:hAnsi="Arial" w:cs="Arial"/>
        </w:rPr>
        <w:t xml:space="preserve"> 2012). </w:t>
      </w:r>
      <w:r w:rsidR="002143C7" w:rsidRPr="00C66478">
        <w:rPr>
          <w:rFonts w:ascii="Arial" w:hAnsi="Arial" w:cs="Arial"/>
        </w:rPr>
        <w:t>Bosworth (2014) describe</w:t>
      </w:r>
      <w:r w:rsidR="00943254">
        <w:rPr>
          <w:rFonts w:ascii="Arial" w:hAnsi="Arial" w:cs="Arial"/>
        </w:rPr>
        <w:t>s the</w:t>
      </w:r>
      <w:r w:rsidR="002143C7" w:rsidRPr="00C66478">
        <w:rPr>
          <w:rFonts w:ascii="Arial" w:hAnsi="Arial" w:cs="Arial"/>
        </w:rPr>
        <w:t xml:space="preserve"> </w:t>
      </w:r>
      <w:r w:rsidR="00943254">
        <w:rPr>
          <w:rFonts w:ascii="Arial" w:hAnsi="Arial" w:cs="Arial"/>
        </w:rPr>
        <w:t xml:space="preserve">legal barriers faced by detainees, </w:t>
      </w:r>
      <w:r w:rsidR="00F318D0" w:rsidRPr="00C66478">
        <w:rPr>
          <w:rFonts w:ascii="Arial" w:hAnsi="Arial" w:cs="Arial"/>
        </w:rPr>
        <w:t xml:space="preserve">such as </w:t>
      </w:r>
      <w:r w:rsidR="002143C7" w:rsidRPr="00C66478">
        <w:rPr>
          <w:rFonts w:ascii="Arial" w:hAnsi="Arial" w:cs="Arial"/>
        </w:rPr>
        <w:t>inadequate access to legal counsel</w:t>
      </w:r>
      <w:r w:rsidR="000813E3" w:rsidRPr="00C66478">
        <w:rPr>
          <w:rFonts w:ascii="Arial" w:hAnsi="Arial" w:cs="Arial"/>
        </w:rPr>
        <w:t>,</w:t>
      </w:r>
      <w:r w:rsidR="00F318D0" w:rsidRPr="00C66478">
        <w:rPr>
          <w:rFonts w:ascii="Arial" w:hAnsi="Arial" w:cs="Arial"/>
        </w:rPr>
        <w:t xml:space="preserve"> or</w:t>
      </w:r>
      <w:r w:rsidR="008B4AFF">
        <w:rPr>
          <w:rFonts w:ascii="Arial" w:hAnsi="Arial" w:cs="Arial"/>
        </w:rPr>
        <w:t xml:space="preserve"> a</w:t>
      </w:r>
      <w:r w:rsidR="002143C7" w:rsidRPr="00C66478">
        <w:rPr>
          <w:rFonts w:ascii="Arial" w:hAnsi="Arial" w:cs="Arial"/>
        </w:rPr>
        <w:t xml:space="preserve"> </w:t>
      </w:r>
      <w:r w:rsidR="000813E3" w:rsidRPr="00C66478">
        <w:rPr>
          <w:rFonts w:ascii="Arial" w:hAnsi="Arial" w:cs="Arial"/>
        </w:rPr>
        <w:t>lack of</w:t>
      </w:r>
      <w:r w:rsidR="002143C7" w:rsidRPr="00C66478">
        <w:rPr>
          <w:rFonts w:ascii="Arial" w:hAnsi="Arial" w:cs="Arial"/>
        </w:rPr>
        <w:t xml:space="preserve"> opportunity to disclose victi</w:t>
      </w:r>
      <w:r w:rsidR="00616098" w:rsidRPr="00C66478">
        <w:rPr>
          <w:rFonts w:ascii="Arial" w:hAnsi="Arial" w:cs="Arial"/>
        </w:rPr>
        <w:t>mization</w:t>
      </w:r>
      <w:r w:rsidR="002143C7" w:rsidRPr="00C66478">
        <w:rPr>
          <w:rFonts w:ascii="Arial" w:hAnsi="Arial" w:cs="Arial"/>
        </w:rPr>
        <w:t xml:space="preserve"> of human trafficking</w:t>
      </w:r>
      <w:r w:rsidR="00943254">
        <w:rPr>
          <w:rFonts w:ascii="Arial" w:hAnsi="Arial" w:cs="Arial"/>
        </w:rPr>
        <w:t xml:space="preserve">. </w:t>
      </w:r>
      <w:r w:rsidR="002143C7" w:rsidRPr="00C66478">
        <w:rPr>
          <w:rFonts w:ascii="Arial" w:hAnsi="Arial" w:cs="Arial"/>
        </w:rPr>
        <w:t xml:space="preserve">Centres are </w:t>
      </w:r>
      <w:r w:rsidR="00943254">
        <w:rPr>
          <w:rFonts w:ascii="Arial" w:hAnsi="Arial" w:cs="Arial"/>
        </w:rPr>
        <w:t xml:space="preserve">often </w:t>
      </w:r>
      <w:r w:rsidR="002143C7" w:rsidRPr="00C66478">
        <w:rPr>
          <w:rFonts w:ascii="Arial" w:hAnsi="Arial" w:cs="Arial"/>
        </w:rPr>
        <w:t xml:space="preserve">unsanitary and overcrowded </w:t>
      </w:r>
      <w:r w:rsidR="00616098" w:rsidRPr="00C66478">
        <w:rPr>
          <w:rFonts w:ascii="Arial" w:hAnsi="Arial" w:cs="Arial"/>
        </w:rPr>
        <w:t>– and this is reflected in the increasing rate of self-harm in IRCs over the last decade</w:t>
      </w:r>
      <w:r w:rsidR="00881589" w:rsidRPr="00C66478">
        <w:rPr>
          <w:rFonts w:ascii="Arial" w:hAnsi="Arial" w:cs="Arial"/>
        </w:rPr>
        <w:t xml:space="preserve"> (</w:t>
      </w:r>
      <w:r w:rsidR="00DB2BAC" w:rsidRPr="00DB2BAC">
        <w:rPr>
          <w:rFonts w:ascii="Arial" w:hAnsi="Arial" w:cs="Arial"/>
        </w:rPr>
        <w:t>Independent Monitoring Board</w:t>
      </w:r>
      <w:r w:rsidR="00881589" w:rsidRPr="00C66478">
        <w:rPr>
          <w:rFonts w:ascii="Arial" w:hAnsi="Arial" w:cs="Arial"/>
        </w:rPr>
        <w:t>, 2017)</w:t>
      </w:r>
      <w:r w:rsidR="00943254">
        <w:rPr>
          <w:rFonts w:ascii="Arial" w:hAnsi="Arial" w:cs="Arial"/>
        </w:rPr>
        <w:t>.</w:t>
      </w:r>
    </w:p>
    <w:p w14:paraId="42C8B95B" w14:textId="1461617D" w:rsidR="009760DB" w:rsidRDefault="00DD3367" w:rsidP="00C66478">
      <w:pPr>
        <w:spacing w:line="360" w:lineRule="auto"/>
        <w:rPr>
          <w:rFonts w:ascii="Arial" w:hAnsi="Arial" w:cs="Arial"/>
        </w:rPr>
      </w:pPr>
      <w:r w:rsidRPr="00C66478">
        <w:rPr>
          <w:rFonts w:ascii="Arial" w:hAnsi="Arial" w:cs="Arial"/>
        </w:rPr>
        <w:t xml:space="preserve">While the problematic nature of IRCs is routinely reported in the media, public awareness and compassion towards these </w:t>
      </w:r>
      <w:r w:rsidR="008B4AFF">
        <w:rPr>
          <w:rFonts w:ascii="Arial" w:hAnsi="Arial" w:cs="Arial"/>
        </w:rPr>
        <w:t>im</w:t>
      </w:r>
      <w:r w:rsidRPr="00C66478">
        <w:rPr>
          <w:rFonts w:ascii="Arial" w:hAnsi="Arial" w:cs="Arial"/>
        </w:rPr>
        <w:t>migrant</w:t>
      </w:r>
      <w:r w:rsidR="00DA3B36" w:rsidRPr="00C66478">
        <w:rPr>
          <w:rFonts w:ascii="Arial" w:hAnsi="Arial" w:cs="Arial"/>
        </w:rPr>
        <w:t xml:space="preserve">s </w:t>
      </w:r>
      <w:r w:rsidRPr="00C66478">
        <w:rPr>
          <w:rFonts w:ascii="Arial" w:hAnsi="Arial" w:cs="Arial"/>
        </w:rPr>
        <w:t>remains low (</w:t>
      </w:r>
      <w:r w:rsidR="00E80373" w:rsidRPr="00C66478">
        <w:rPr>
          <w:rFonts w:ascii="Arial" w:hAnsi="Arial" w:cs="Arial"/>
        </w:rPr>
        <w:t>Smith, 2018</w:t>
      </w:r>
      <w:r w:rsidRPr="00C66478">
        <w:rPr>
          <w:rFonts w:ascii="Arial" w:hAnsi="Arial" w:cs="Arial"/>
        </w:rPr>
        <w:t xml:space="preserve">). Antony (2019) </w:t>
      </w:r>
      <w:r w:rsidR="008201F1" w:rsidRPr="00C66478">
        <w:rPr>
          <w:rFonts w:ascii="Arial" w:hAnsi="Arial" w:cs="Arial"/>
        </w:rPr>
        <w:t xml:space="preserve">suggests a reason for this, </w:t>
      </w:r>
      <w:r w:rsidRPr="00C66478">
        <w:rPr>
          <w:rFonts w:ascii="Arial" w:hAnsi="Arial" w:cs="Arial"/>
        </w:rPr>
        <w:t>provid</w:t>
      </w:r>
      <w:r w:rsidR="008201F1" w:rsidRPr="00C66478">
        <w:rPr>
          <w:rFonts w:ascii="Arial" w:hAnsi="Arial" w:cs="Arial"/>
        </w:rPr>
        <w:t>ing</w:t>
      </w:r>
      <w:r w:rsidRPr="00C66478">
        <w:rPr>
          <w:rFonts w:ascii="Arial" w:hAnsi="Arial" w:cs="Arial"/>
        </w:rPr>
        <w:t xml:space="preserve"> a contemporary application of the </w:t>
      </w:r>
      <w:r w:rsidR="008B4AFF">
        <w:rPr>
          <w:rFonts w:ascii="Arial" w:hAnsi="Arial" w:cs="Arial"/>
        </w:rPr>
        <w:t>t</w:t>
      </w:r>
      <w:r w:rsidRPr="00C66478">
        <w:rPr>
          <w:rFonts w:ascii="Arial" w:hAnsi="Arial" w:cs="Arial"/>
        </w:rPr>
        <w:t xml:space="preserve">heory of Moral Disengagement (Bandura et al., 2001). Moral Disengagement posits </w:t>
      </w:r>
      <w:r w:rsidR="008B4AFF">
        <w:rPr>
          <w:rFonts w:ascii="Arial" w:hAnsi="Arial" w:cs="Arial"/>
        </w:rPr>
        <w:t xml:space="preserve">that </w:t>
      </w:r>
      <w:r w:rsidRPr="00C66478">
        <w:rPr>
          <w:rFonts w:ascii="Arial" w:hAnsi="Arial" w:cs="Arial"/>
        </w:rPr>
        <w:t>th</w:t>
      </w:r>
      <w:r w:rsidR="00D87263">
        <w:rPr>
          <w:rFonts w:ascii="Arial" w:hAnsi="Arial" w:cs="Arial"/>
        </w:rPr>
        <w:t>e public</w:t>
      </w:r>
      <w:r w:rsidRPr="00C66478">
        <w:rPr>
          <w:rFonts w:ascii="Arial" w:hAnsi="Arial" w:cs="Arial"/>
        </w:rPr>
        <w:t xml:space="preserve"> can be made to ignore and endorse immoral activities when techniques such as </w:t>
      </w:r>
      <w:r w:rsidR="008201F1" w:rsidRPr="00C66478">
        <w:rPr>
          <w:rFonts w:ascii="Arial" w:hAnsi="Arial" w:cs="Arial"/>
        </w:rPr>
        <w:t xml:space="preserve">using </w:t>
      </w:r>
      <w:r w:rsidR="000813E3" w:rsidRPr="00C66478">
        <w:rPr>
          <w:rFonts w:ascii="Arial" w:hAnsi="Arial" w:cs="Arial"/>
        </w:rPr>
        <w:t>‘</w:t>
      </w:r>
      <w:r w:rsidR="00E94BBF" w:rsidRPr="00C66478">
        <w:rPr>
          <w:rFonts w:ascii="Arial" w:hAnsi="Arial" w:cs="Arial"/>
        </w:rPr>
        <w:t>euphemistic labelling</w:t>
      </w:r>
      <w:r w:rsidR="000813E3" w:rsidRPr="00C66478">
        <w:rPr>
          <w:rFonts w:ascii="Arial" w:hAnsi="Arial" w:cs="Arial"/>
        </w:rPr>
        <w:t>’</w:t>
      </w:r>
      <w:r w:rsidR="00E94BBF" w:rsidRPr="00C66478">
        <w:rPr>
          <w:rFonts w:ascii="Arial" w:hAnsi="Arial" w:cs="Arial"/>
        </w:rPr>
        <w:t xml:space="preserve"> (</w:t>
      </w:r>
      <w:r w:rsidR="00E80373" w:rsidRPr="00C66478">
        <w:rPr>
          <w:rFonts w:ascii="Arial" w:hAnsi="Arial" w:cs="Arial"/>
        </w:rPr>
        <w:t xml:space="preserve">rephrasing </w:t>
      </w:r>
      <w:r w:rsidR="00943254">
        <w:rPr>
          <w:rFonts w:ascii="Arial" w:hAnsi="Arial" w:cs="Arial"/>
        </w:rPr>
        <w:t>somethin</w:t>
      </w:r>
      <w:r w:rsidR="003911B0">
        <w:rPr>
          <w:rFonts w:ascii="Arial" w:hAnsi="Arial" w:cs="Arial"/>
        </w:rPr>
        <w:t xml:space="preserve">g with the intention to change someone’s outlook of it) </w:t>
      </w:r>
      <w:r w:rsidR="008201F1" w:rsidRPr="00C66478">
        <w:rPr>
          <w:rFonts w:ascii="Arial" w:hAnsi="Arial" w:cs="Arial"/>
        </w:rPr>
        <w:t xml:space="preserve">or </w:t>
      </w:r>
      <w:r w:rsidR="000813E3" w:rsidRPr="00C66478">
        <w:rPr>
          <w:rFonts w:ascii="Arial" w:hAnsi="Arial" w:cs="Arial"/>
        </w:rPr>
        <w:t>‘</w:t>
      </w:r>
      <w:r w:rsidR="008201F1" w:rsidRPr="00C66478">
        <w:rPr>
          <w:rFonts w:ascii="Arial" w:hAnsi="Arial" w:cs="Arial"/>
        </w:rPr>
        <w:t>diffusing individual responsibility</w:t>
      </w:r>
      <w:r w:rsidR="000813E3" w:rsidRPr="00C66478">
        <w:rPr>
          <w:rFonts w:ascii="Arial" w:hAnsi="Arial" w:cs="Arial"/>
        </w:rPr>
        <w:t>’</w:t>
      </w:r>
      <w:r w:rsidR="00761ACC" w:rsidRPr="00C66478">
        <w:rPr>
          <w:rFonts w:ascii="Arial" w:hAnsi="Arial" w:cs="Arial"/>
        </w:rPr>
        <w:t xml:space="preserve"> are employed. </w:t>
      </w:r>
      <w:r w:rsidR="008201F1" w:rsidRPr="00C66478">
        <w:rPr>
          <w:rFonts w:ascii="Arial" w:hAnsi="Arial" w:cs="Arial"/>
        </w:rPr>
        <w:t xml:space="preserve">These techniques can be seen in </w:t>
      </w:r>
      <w:r w:rsidR="00C00598" w:rsidRPr="00C66478">
        <w:rPr>
          <w:rFonts w:ascii="Arial" w:hAnsi="Arial" w:cs="Arial"/>
        </w:rPr>
        <w:t xml:space="preserve">historical </w:t>
      </w:r>
      <w:r w:rsidR="008B4AFF">
        <w:rPr>
          <w:rFonts w:ascii="Arial" w:hAnsi="Arial" w:cs="Arial"/>
        </w:rPr>
        <w:t>UK legislation</w:t>
      </w:r>
      <w:r w:rsidR="00C00598" w:rsidRPr="00C66478">
        <w:rPr>
          <w:rFonts w:ascii="Arial" w:hAnsi="Arial" w:cs="Arial"/>
        </w:rPr>
        <w:t xml:space="preserve"> </w:t>
      </w:r>
      <w:r w:rsidR="000813E3" w:rsidRPr="00C66478">
        <w:rPr>
          <w:rFonts w:ascii="Arial" w:hAnsi="Arial" w:cs="Arial"/>
        </w:rPr>
        <w:t xml:space="preserve">- </w:t>
      </w:r>
      <w:r w:rsidR="00C00598" w:rsidRPr="00C66478">
        <w:rPr>
          <w:rFonts w:ascii="Arial" w:hAnsi="Arial" w:cs="Arial"/>
        </w:rPr>
        <w:t xml:space="preserve">for example, the use of </w:t>
      </w:r>
      <w:r w:rsidR="000813E3" w:rsidRPr="00C66478">
        <w:rPr>
          <w:rFonts w:ascii="Arial" w:hAnsi="Arial" w:cs="Arial"/>
        </w:rPr>
        <w:t>‘</w:t>
      </w:r>
      <w:r w:rsidR="00C00598" w:rsidRPr="00C66478">
        <w:rPr>
          <w:rFonts w:ascii="Arial" w:hAnsi="Arial" w:cs="Arial"/>
        </w:rPr>
        <w:t>alien</w:t>
      </w:r>
      <w:r w:rsidR="000813E3" w:rsidRPr="00C66478">
        <w:rPr>
          <w:rFonts w:ascii="Arial" w:hAnsi="Arial" w:cs="Arial"/>
        </w:rPr>
        <w:t>’</w:t>
      </w:r>
      <w:r w:rsidR="00C00598" w:rsidRPr="00C66478">
        <w:rPr>
          <w:rFonts w:ascii="Arial" w:hAnsi="Arial" w:cs="Arial"/>
        </w:rPr>
        <w:t xml:space="preserve"> as a synonym for immigrant in the Aliens Act 1905</w:t>
      </w:r>
      <w:r w:rsidR="000813E3" w:rsidRPr="00C66478">
        <w:rPr>
          <w:rFonts w:ascii="Arial" w:hAnsi="Arial" w:cs="Arial"/>
        </w:rPr>
        <w:t>.</w:t>
      </w:r>
      <w:r w:rsidR="00C00598" w:rsidRPr="00C66478">
        <w:rPr>
          <w:rFonts w:ascii="Arial" w:hAnsi="Arial" w:cs="Arial"/>
        </w:rPr>
        <w:t xml:space="preserve"> </w:t>
      </w:r>
      <w:r w:rsidR="000813E3" w:rsidRPr="00C66478">
        <w:rPr>
          <w:rFonts w:ascii="Arial" w:hAnsi="Arial" w:cs="Arial"/>
        </w:rPr>
        <w:t xml:space="preserve">A more contemporary example can be found in </w:t>
      </w:r>
      <w:r w:rsidR="000C0C13" w:rsidRPr="00C66478">
        <w:rPr>
          <w:rFonts w:ascii="Arial" w:hAnsi="Arial" w:cs="Arial"/>
        </w:rPr>
        <w:t xml:space="preserve">Serco’s labelling of detainees in IRCs as </w:t>
      </w:r>
      <w:r w:rsidR="000813E3" w:rsidRPr="00C66478">
        <w:rPr>
          <w:rFonts w:ascii="Arial" w:hAnsi="Arial" w:cs="Arial"/>
        </w:rPr>
        <w:t>‘</w:t>
      </w:r>
      <w:r w:rsidR="000C0C13" w:rsidRPr="00C66478">
        <w:rPr>
          <w:rFonts w:ascii="Arial" w:hAnsi="Arial" w:cs="Arial"/>
        </w:rPr>
        <w:t>residents</w:t>
      </w:r>
      <w:r w:rsidR="000813E3" w:rsidRPr="00C66478">
        <w:rPr>
          <w:rFonts w:ascii="Arial" w:hAnsi="Arial" w:cs="Arial"/>
        </w:rPr>
        <w:t>’</w:t>
      </w:r>
      <w:r w:rsidR="000C0C13" w:rsidRPr="00C66478">
        <w:rPr>
          <w:rFonts w:ascii="Arial" w:hAnsi="Arial" w:cs="Arial"/>
        </w:rPr>
        <w:t xml:space="preserve"> (Smith, 2018) – falsely implying that they have the choice to leave. </w:t>
      </w:r>
      <w:r w:rsidR="009760DB">
        <w:rPr>
          <w:rFonts w:ascii="Arial" w:hAnsi="Arial" w:cs="Arial"/>
        </w:rPr>
        <w:t xml:space="preserve">Antony states that these techniques have been applied to the inhumane treatment of immigrants, and explains the resultant apathy from the public. </w:t>
      </w:r>
    </w:p>
    <w:p w14:paraId="38663971" w14:textId="2C05096A" w:rsidR="008C6182" w:rsidRPr="00C66478" w:rsidRDefault="008C6182" w:rsidP="00C66478">
      <w:pPr>
        <w:spacing w:line="360" w:lineRule="auto"/>
        <w:rPr>
          <w:rFonts w:ascii="Arial" w:hAnsi="Arial" w:cs="Arial"/>
        </w:rPr>
      </w:pPr>
      <w:r w:rsidRPr="00C66478">
        <w:rPr>
          <w:rFonts w:ascii="Arial" w:hAnsi="Arial" w:cs="Arial"/>
        </w:rPr>
        <w:t xml:space="preserve">Another example of government sanctioned maltreatment of immigrants can be seen in the excessive levels of surveillance </w:t>
      </w:r>
      <w:r w:rsidR="003911B0">
        <w:rPr>
          <w:rFonts w:ascii="Arial" w:hAnsi="Arial" w:cs="Arial"/>
        </w:rPr>
        <w:t>they</w:t>
      </w:r>
      <w:r w:rsidRPr="00C66478">
        <w:rPr>
          <w:rFonts w:ascii="Arial" w:hAnsi="Arial" w:cs="Arial"/>
        </w:rPr>
        <w:t xml:space="preserve"> endure. Warren and Mavroudi (2011) </w:t>
      </w:r>
      <w:r w:rsidR="00A97A0E">
        <w:rPr>
          <w:rFonts w:ascii="Arial" w:hAnsi="Arial" w:cs="Arial"/>
        </w:rPr>
        <w:t>analyse</w:t>
      </w:r>
      <w:r w:rsidR="002A653B" w:rsidRPr="00C66478">
        <w:rPr>
          <w:rFonts w:ascii="Arial" w:hAnsi="Arial" w:cs="Arial"/>
        </w:rPr>
        <w:t xml:space="preserve"> the</w:t>
      </w:r>
      <w:r w:rsidR="001D0244" w:rsidRPr="00C66478">
        <w:rPr>
          <w:rFonts w:ascii="Arial" w:hAnsi="Arial" w:cs="Arial"/>
        </w:rPr>
        <w:t xml:space="preserve">se </w:t>
      </w:r>
      <w:r w:rsidR="002A653B" w:rsidRPr="00C66478">
        <w:rPr>
          <w:rFonts w:ascii="Arial" w:hAnsi="Arial" w:cs="Arial"/>
        </w:rPr>
        <w:t>extravagant levels of surveillanc</w:t>
      </w:r>
      <w:r w:rsidR="001D0244" w:rsidRPr="00C66478">
        <w:rPr>
          <w:rFonts w:ascii="Arial" w:hAnsi="Arial" w:cs="Arial"/>
        </w:rPr>
        <w:t xml:space="preserve">e, </w:t>
      </w:r>
      <w:r w:rsidR="0035273D" w:rsidRPr="00C66478">
        <w:rPr>
          <w:rFonts w:ascii="Arial" w:hAnsi="Arial" w:cs="Arial"/>
        </w:rPr>
        <w:t>explaining how</w:t>
      </w:r>
      <w:r w:rsidR="001D0244" w:rsidRPr="00C66478">
        <w:rPr>
          <w:rFonts w:ascii="Arial" w:hAnsi="Arial" w:cs="Arial"/>
        </w:rPr>
        <w:t xml:space="preserve"> many </w:t>
      </w:r>
      <w:r w:rsidR="009760DB">
        <w:rPr>
          <w:rFonts w:ascii="Arial" w:hAnsi="Arial" w:cs="Arial"/>
        </w:rPr>
        <w:t>im</w:t>
      </w:r>
      <w:r w:rsidR="001D0244" w:rsidRPr="00C66478">
        <w:rPr>
          <w:rFonts w:ascii="Arial" w:hAnsi="Arial" w:cs="Arial"/>
        </w:rPr>
        <w:t>migrants must register their presence with police</w:t>
      </w:r>
      <w:r w:rsidR="00A97A0E">
        <w:rPr>
          <w:rFonts w:ascii="Arial" w:hAnsi="Arial" w:cs="Arial"/>
        </w:rPr>
        <w:t xml:space="preserve">, and how </w:t>
      </w:r>
      <w:r w:rsidR="002A653B" w:rsidRPr="00C66478">
        <w:rPr>
          <w:rFonts w:ascii="Arial" w:hAnsi="Arial" w:cs="Arial"/>
        </w:rPr>
        <w:t xml:space="preserve">biometric technologies </w:t>
      </w:r>
      <w:r w:rsidR="004525C1" w:rsidRPr="00C66478">
        <w:rPr>
          <w:rFonts w:ascii="Arial" w:hAnsi="Arial" w:cs="Arial"/>
        </w:rPr>
        <w:t>captur</w:t>
      </w:r>
      <w:r w:rsidR="008B4AFF">
        <w:rPr>
          <w:rFonts w:ascii="Arial" w:hAnsi="Arial" w:cs="Arial"/>
        </w:rPr>
        <w:t>e</w:t>
      </w:r>
      <w:r w:rsidR="004525C1" w:rsidRPr="00C66478">
        <w:rPr>
          <w:rFonts w:ascii="Arial" w:hAnsi="Arial" w:cs="Arial"/>
        </w:rPr>
        <w:t xml:space="preserve"> </w:t>
      </w:r>
      <w:r w:rsidR="002A653B" w:rsidRPr="00C66478">
        <w:rPr>
          <w:rFonts w:ascii="Arial" w:hAnsi="Arial" w:cs="Arial"/>
        </w:rPr>
        <w:t>facial images and fingerprints</w:t>
      </w:r>
      <w:r w:rsidR="004525C1" w:rsidRPr="00C66478">
        <w:rPr>
          <w:rFonts w:ascii="Arial" w:hAnsi="Arial" w:cs="Arial"/>
        </w:rPr>
        <w:t xml:space="preserve"> of immigrants as they cross the border into the UK. </w:t>
      </w:r>
      <w:r w:rsidR="001D0244" w:rsidRPr="00C66478">
        <w:rPr>
          <w:rFonts w:ascii="Arial" w:hAnsi="Arial" w:cs="Arial"/>
        </w:rPr>
        <w:t>While the authors acknowledge that some</w:t>
      </w:r>
      <w:r w:rsidR="00A97A0E">
        <w:rPr>
          <w:rFonts w:ascii="Arial" w:hAnsi="Arial" w:cs="Arial"/>
        </w:rPr>
        <w:t xml:space="preserve"> people</w:t>
      </w:r>
      <w:r w:rsidR="001D0244" w:rsidRPr="00C66478">
        <w:rPr>
          <w:rFonts w:ascii="Arial" w:hAnsi="Arial" w:cs="Arial"/>
        </w:rPr>
        <w:t xml:space="preserve"> may not see these measures as severe, they argue </w:t>
      </w:r>
      <w:r w:rsidRPr="00C66478">
        <w:rPr>
          <w:rFonts w:ascii="Arial" w:hAnsi="Arial" w:cs="Arial"/>
        </w:rPr>
        <w:t xml:space="preserve">that </w:t>
      </w:r>
      <w:r w:rsidR="004525C1" w:rsidRPr="00C66478">
        <w:rPr>
          <w:rFonts w:ascii="Arial" w:hAnsi="Arial" w:cs="Arial"/>
        </w:rPr>
        <w:t xml:space="preserve">the </w:t>
      </w:r>
      <w:r w:rsidR="009760DB">
        <w:rPr>
          <w:rFonts w:ascii="Arial" w:hAnsi="Arial" w:cs="Arial"/>
        </w:rPr>
        <w:t>procedures</w:t>
      </w:r>
      <w:r w:rsidRPr="00C66478">
        <w:rPr>
          <w:rFonts w:ascii="Arial" w:hAnsi="Arial" w:cs="Arial"/>
        </w:rPr>
        <w:t xml:space="preserve"> </w:t>
      </w:r>
      <w:r w:rsidR="001D0244" w:rsidRPr="00C66478">
        <w:rPr>
          <w:rFonts w:ascii="Arial" w:hAnsi="Arial" w:cs="Arial"/>
        </w:rPr>
        <w:t xml:space="preserve">unnecessarily </w:t>
      </w:r>
      <w:r w:rsidR="00A97A0E">
        <w:rPr>
          <w:rFonts w:ascii="Arial" w:hAnsi="Arial" w:cs="Arial"/>
        </w:rPr>
        <w:t>generate</w:t>
      </w:r>
      <w:r w:rsidRPr="00C66478">
        <w:rPr>
          <w:rFonts w:ascii="Arial" w:hAnsi="Arial" w:cs="Arial"/>
        </w:rPr>
        <w:t xml:space="preserve"> a feeling of mistrust and suspicion towards immigrants</w:t>
      </w:r>
      <w:r w:rsidR="004525C1" w:rsidRPr="00C66478">
        <w:rPr>
          <w:rFonts w:ascii="Arial" w:hAnsi="Arial" w:cs="Arial"/>
        </w:rPr>
        <w:t xml:space="preserve"> - </w:t>
      </w:r>
      <w:r w:rsidR="0035273D" w:rsidRPr="00C66478">
        <w:rPr>
          <w:rFonts w:ascii="Arial" w:hAnsi="Arial" w:cs="Arial"/>
        </w:rPr>
        <w:t>an attitude</w:t>
      </w:r>
      <w:r w:rsidRPr="00C66478">
        <w:rPr>
          <w:rFonts w:ascii="Arial" w:hAnsi="Arial" w:cs="Arial"/>
        </w:rPr>
        <w:t xml:space="preserve"> that’s </w:t>
      </w:r>
      <w:r w:rsidR="0035273D" w:rsidRPr="00C66478">
        <w:rPr>
          <w:rFonts w:ascii="Arial" w:hAnsi="Arial" w:cs="Arial"/>
        </w:rPr>
        <w:t>readily</w:t>
      </w:r>
      <w:r w:rsidRPr="00C66478">
        <w:rPr>
          <w:rFonts w:ascii="Arial" w:hAnsi="Arial" w:cs="Arial"/>
        </w:rPr>
        <w:t xml:space="preserve"> adopted by the public. </w:t>
      </w:r>
    </w:p>
    <w:p w14:paraId="11E15394" w14:textId="4FDE3BE9" w:rsidR="0035273D" w:rsidRPr="00C66478" w:rsidRDefault="00761ACC" w:rsidP="00C66478">
      <w:pPr>
        <w:spacing w:line="360" w:lineRule="auto"/>
        <w:rPr>
          <w:rFonts w:ascii="Arial" w:hAnsi="Arial" w:cs="Arial"/>
        </w:rPr>
      </w:pPr>
      <w:r w:rsidRPr="00C66478">
        <w:rPr>
          <w:rFonts w:ascii="Arial" w:hAnsi="Arial" w:cs="Arial"/>
        </w:rPr>
        <w:t xml:space="preserve">Ezzati (2021) </w:t>
      </w:r>
      <w:r w:rsidR="0035273D" w:rsidRPr="00C66478">
        <w:rPr>
          <w:rFonts w:ascii="Arial" w:hAnsi="Arial" w:cs="Arial"/>
        </w:rPr>
        <w:t xml:space="preserve">supports this claim, </w:t>
      </w:r>
      <w:r w:rsidRPr="00C66478">
        <w:rPr>
          <w:rFonts w:ascii="Arial" w:hAnsi="Arial" w:cs="Arial"/>
        </w:rPr>
        <w:t>argu</w:t>
      </w:r>
      <w:r w:rsidR="0035273D" w:rsidRPr="00C66478">
        <w:rPr>
          <w:rFonts w:ascii="Arial" w:hAnsi="Arial" w:cs="Arial"/>
        </w:rPr>
        <w:t>ing</w:t>
      </w:r>
      <w:r w:rsidRPr="00C66478">
        <w:rPr>
          <w:rFonts w:ascii="Arial" w:hAnsi="Arial" w:cs="Arial"/>
        </w:rPr>
        <w:t xml:space="preserve"> that th</w:t>
      </w:r>
      <w:r w:rsidR="0035273D" w:rsidRPr="00C66478">
        <w:rPr>
          <w:rFonts w:ascii="Arial" w:hAnsi="Arial" w:cs="Arial"/>
        </w:rPr>
        <w:t>e</w:t>
      </w:r>
      <w:r w:rsidRPr="00C66478">
        <w:rPr>
          <w:rFonts w:ascii="Arial" w:hAnsi="Arial" w:cs="Arial"/>
        </w:rPr>
        <w:t xml:space="preserve"> acceptance of </w:t>
      </w:r>
      <w:r w:rsidR="00B83387">
        <w:rPr>
          <w:rFonts w:ascii="Arial" w:hAnsi="Arial" w:cs="Arial"/>
        </w:rPr>
        <w:t xml:space="preserve">the </w:t>
      </w:r>
      <w:r w:rsidRPr="00C66478">
        <w:rPr>
          <w:rFonts w:ascii="Arial" w:hAnsi="Arial" w:cs="Arial"/>
        </w:rPr>
        <w:t>inhumane treatment</w:t>
      </w:r>
      <w:r w:rsidR="001D0244" w:rsidRPr="00C66478">
        <w:rPr>
          <w:rFonts w:ascii="Arial" w:hAnsi="Arial" w:cs="Arial"/>
        </w:rPr>
        <w:t xml:space="preserve"> in IRCs and </w:t>
      </w:r>
      <w:r w:rsidR="00B83387">
        <w:rPr>
          <w:rFonts w:ascii="Arial" w:hAnsi="Arial" w:cs="Arial"/>
        </w:rPr>
        <w:t xml:space="preserve">the ubiquity of immigrant </w:t>
      </w:r>
      <w:r w:rsidR="001D0244" w:rsidRPr="00C66478">
        <w:rPr>
          <w:rFonts w:ascii="Arial" w:hAnsi="Arial" w:cs="Arial"/>
        </w:rPr>
        <w:t>surveillance</w:t>
      </w:r>
      <w:r w:rsidR="00616098" w:rsidRPr="00C66478">
        <w:rPr>
          <w:rFonts w:ascii="Arial" w:hAnsi="Arial" w:cs="Arial"/>
        </w:rPr>
        <w:t xml:space="preserve"> </w:t>
      </w:r>
      <w:r w:rsidRPr="00C66478">
        <w:rPr>
          <w:rFonts w:ascii="Arial" w:hAnsi="Arial" w:cs="Arial"/>
        </w:rPr>
        <w:t xml:space="preserve">often leads to dehumanization, and subsequent </w:t>
      </w:r>
      <w:r w:rsidR="00616098" w:rsidRPr="00C66478">
        <w:rPr>
          <w:rFonts w:ascii="Arial" w:hAnsi="Arial" w:cs="Arial"/>
        </w:rPr>
        <w:t>o</w:t>
      </w:r>
      <w:r w:rsidRPr="00C66478">
        <w:rPr>
          <w:rFonts w:ascii="Arial" w:hAnsi="Arial" w:cs="Arial"/>
        </w:rPr>
        <w:t xml:space="preserve">thering of </w:t>
      </w:r>
      <w:r w:rsidR="009760DB">
        <w:rPr>
          <w:rFonts w:ascii="Arial" w:hAnsi="Arial" w:cs="Arial"/>
        </w:rPr>
        <w:t>im</w:t>
      </w:r>
      <w:r w:rsidRPr="00C66478">
        <w:rPr>
          <w:rFonts w:ascii="Arial" w:hAnsi="Arial" w:cs="Arial"/>
        </w:rPr>
        <w:t>migrant</w:t>
      </w:r>
      <w:r w:rsidR="00B83387">
        <w:rPr>
          <w:rFonts w:ascii="Arial" w:hAnsi="Arial" w:cs="Arial"/>
        </w:rPr>
        <w:t xml:space="preserve"> populations</w:t>
      </w:r>
      <w:r w:rsidRPr="00C66478">
        <w:rPr>
          <w:rFonts w:ascii="Arial" w:hAnsi="Arial" w:cs="Arial"/>
        </w:rPr>
        <w:t xml:space="preserve">. Ezzati states that as the general public become more familiar with the </w:t>
      </w:r>
      <w:r w:rsidR="00616098" w:rsidRPr="00C66478">
        <w:rPr>
          <w:rFonts w:ascii="Arial" w:hAnsi="Arial" w:cs="Arial"/>
        </w:rPr>
        <w:t>persecution</w:t>
      </w:r>
      <w:r w:rsidRPr="00C66478">
        <w:rPr>
          <w:rFonts w:ascii="Arial" w:hAnsi="Arial" w:cs="Arial"/>
        </w:rPr>
        <w:t xml:space="preserve"> </w:t>
      </w:r>
      <w:r w:rsidR="0035273D" w:rsidRPr="00C66478">
        <w:rPr>
          <w:rFonts w:ascii="Arial" w:hAnsi="Arial" w:cs="Arial"/>
        </w:rPr>
        <w:t xml:space="preserve">faced by </w:t>
      </w:r>
      <w:r w:rsidR="009760DB">
        <w:rPr>
          <w:rFonts w:ascii="Arial" w:hAnsi="Arial" w:cs="Arial"/>
        </w:rPr>
        <w:t>im</w:t>
      </w:r>
      <w:r w:rsidRPr="00C66478">
        <w:rPr>
          <w:rFonts w:ascii="Arial" w:hAnsi="Arial" w:cs="Arial"/>
        </w:rPr>
        <w:t>migrants, the</w:t>
      </w:r>
      <w:r w:rsidR="0035273D" w:rsidRPr="00C66478">
        <w:rPr>
          <w:rFonts w:ascii="Arial" w:hAnsi="Arial" w:cs="Arial"/>
        </w:rPr>
        <w:t>y grow</w:t>
      </w:r>
      <w:r w:rsidRPr="00C66478">
        <w:rPr>
          <w:rFonts w:ascii="Arial" w:hAnsi="Arial" w:cs="Arial"/>
        </w:rPr>
        <w:t xml:space="preserve"> more comfortable </w:t>
      </w:r>
      <w:r w:rsidR="0035273D" w:rsidRPr="00C66478">
        <w:rPr>
          <w:rFonts w:ascii="Arial" w:hAnsi="Arial" w:cs="Arial"/>
        </w:rPr>
        <w:t>with exhibiting</w:t>
      </w:r>
      <w:r w:rsidRPr="00C66478">
        <w:rPr>
          <w:rFonts w:ascii="Arial" w:hAnsi="Arial" w:cs="Arial"/>
        </w:rPr>
        <w:t xml:space="preserve"> aggression and intolerance towards </w:t>
      </w:r>
      <w:r w:rsidR="009760DB">
        <w:rPr>
          <w:rFonts w:ascii="Arial" w:hAnsi="Arial" w:cs="Arial"/>
        </w:rPr>
        <w:t>them</w:t>
      </w:r>
      <w:r w:rsidR="0035273D" w:rsidRPr="00C66478">
        <w:rPr>
          <w:rFonts w:ascii="Arial" w:hAnsi="Arial" w:cs="Arial"/>
        </w:rPr>
        <w:t xml:space="preserve">. This results in the increasingly common perception that immigrants are a threat; a population to be feared and treated with hostility.  </w:t>
      </w:r>
    </w:p>
    <w:p w14:paraId="35233439" w14:textId="2297446D" w:rsidR="00E94BBF" w:rsidRPr="00C66478" w:rsidRDefault="00E94BBF" w:rsidP="00C66478">
      <w:pPr>
        <w:spacing w:line="360" w:lineRule="auto"/>
        <w:rPr>
          <w:rFonts w:ascii="Arial" w:hAnsi="Arial" w:cs="Arial"/>
        </w:rPr>
      </w:pPr>
    </w:p>
    <w:p w14:paraId="689AE3E3" w14:textId="6576F481" w:rsidR="00A2357B" w:rsidRPr="00C66478" w:rsidRDefault="00CE68A0" w:rsidP="00C66478">
      <w:pPr>
        <w:spacing w:line="360" w:lineRule="auto"/>
        <w:rPr>
          <w:rFonts w:ascii="Arial" w:hAnsi="Arial" w:cs="Arial"/>
        </w:rPr>
      </w:pPr>
      <w:r w:rsidRPr="00C66478">
        <w:rPr>
          <w:rFonts w:ascii="Arial" w:hAnsi="Arial" w:cs="Arial"/>
        </w:rPr>
        <w:lastRenderedPageBreak/>
        <w:t>A less</w:t>
      </w:r>
      <w:r w:rsidR="00110900" w:rsidRPr="00C66478">
        <w:rPr>
          <w:rFonts w:ascii="Arial" w:hAnsi="Arial" w:cs="Arial"/>
        </w:rPr>
        <w:t>-</w:t>
      </w:r>
      <w:r w:rsidRPr="00C66478">
        <w:rPr>
          <w:rFonts w:ascii="Arial" w:hAnsi="Arial" w:cs="Arial"/>
        </w:rPr>
        <w:t xml:space="preserve">direct way that the state encourages public intolerance </w:t>
      </w:r>
      <w:r w:rsidR="007B2C8C">
        <w:rPr>
          <w:rFonts w:ascii="Arial" w:hAnsi="Arial" w:cs="Arial"/>
        </w:rPr>
        <w:t>of</w:t>
      </w:r>
      <w:r w:rsidRPr="00C66478">
        <w:rPr>
          <w:rFonts w:ascii="Arial" w:hAnsi="Arial" w:cs="Arial"/>
        </w:rPr>
        <w:t xml:space="preserve"> immigrants is though the organisation of immigration management </w:t>
      </w:r>
      <w:r w:rsidR="00125DEE" w:rsidRPr="00C66478">
        <w:rPr>
          <w:rFonts w:ascii="Arial" w:hAnsi="Arial" w:cs="Arial"/>
        </w:rPr>
        <w:t>organisations</w:t>
      </w:r>
      <w:r w:rsidRPr="00C66478">
        <w:rPr>
          <w:rFonts w:ascii="Arial" w:hAnsi="Arial" w:cs="Arial"/>
        </w:rPr>
        <w:t xml:space="preserve">. </w:t>
      </w:r>
      <w:r w:rsidR="00E94BBF" w:rsidRPr="00C66478">
        <w:rPr>
          <w:rFonts w:ascii="Arial" w:hAnsi="Arial" w:cs="Arial"/>
        </w:rPr>
        <w:t xml:space="preserve">Bowling and Westenra (2018) provide an in-depth analysis of </w:t>
      </w:r>
      <w:r w:rsidR="005C67F0" w:rsidRPr="00C66478">
        <w:rPr>
          <w:rFonts w:ascii="Arial" w:hAnsi="Arial" w:cs="Arial"/>
        </w:rPr>
        <w:t xml:space="preserve">the numerous </w:t>
      </w:r>
      <w:r w:rsidR="00125DEE" w:rsidRPr="00C66478">
        <w:rPr>
          <w:rFonts w:ascii="Arial" w:hAnsi="Arial" w:cs="Arial"/>
        </w:rPr>
        <w:t>bodies</w:t>
      </w:r>
      <w:r w:rsidR="005C67F0" w:rsidRPr="00C66478">
        <w:rPr>
          <w:rFonts w:ascii="Arial" w:hAnsi="Arial" w:cs="Arial"/>
        </w:rPr>
        <w:t xml:space="preserve"> designed to control</w:t>
      </w:r>
      <w:r w:rsidR="00125DEE" w:rsidRPr="00C66478">
        <w:rPr>
          <w:rFonts w:ascii="Arial" w:hAnsi="Arial" w:cs="Arial"/>
        </w:rPr>
        <w:t xml:space="preserve"> </w:t>
      </w:r>
      <w:r w:rsidR="005C67F0" w:rsidRPr="00C66478">
        <w:rPr>
          <w:rFonts w:ascii="Arial" w:hAnsi="Arial" w:cs="Arial"/>
        </w:rPr>
        <w:t>immigra</w:t>
      </w:r>
      <w:r w:rsidR="00A2357B" w:rsidRPr="00C66478">
        <w:rPr>
          <w:rFonts w:ascii="Arial" w:hAnsi="Arial" w:cs="Arial"/>
        </w:rPr>
        <w:t>nt</w:t>
      </w:r>
      <w:r w:rsidR="00125DEE" w:rsidRPr="00C66478">
        <w:rPr>
          <w:rFonts w:ascii="Arial" w:hAnsi="Arial" w:cs="Arial"/>
        </w:rPr>
        <w:t>s</w:t>
      </w:r>
      <w:r w:rsidR="005C67F0" w:rsidRPr="00C66478">
        <w:rPr>
          <w:rFonts w:ascii="Arial" w:hAnsi="Arial" w:cs="Arial"/>
        </w:rPr>
        <w:t xml:space="preserve">; ranging from </w:t>
      </w:r>
      <w:r w:rsidR="00A2357B" w:rsidRPr="00C66478">
        <w:rPr>
          <w:rFonts w:ascii="Arial" w:hAnsi="Arial" w:cs="Arial"/>
        </w:rPr>
        <w:t>government bodies like the</w:t>
      </w:r>
      <w:r w:rsidR="005C67F0" w:rsidRPr="00C66478">
        <w:rPr>
          <w:rFonts w:ascii="Arial" w:hAnsi="Arial" w:cs="Arial"/>
        </w:rPr>
        <w:t xml:space="preserve"> Border Force, UK Visas and Immigration,</w:t>
      </w:r>
      <w:r w:rsidR="00A2357B" w:rsidRPr="00C66478">
        <w:rPr>
          <w:rFonts w:ascii="Arial" w:hAnsi="Arial" w:cs="Arial"/>
        </w:rPr>
        <w:t xml:space="preserve"> and</w:t>
      </w:r>
      <w:r w:rsidR="005C67F0" w:rsidRPr="00C66478">
        <w:rPr>
          <w:rFonts w:ascii="Arial" w:hAnsi="Arial" w:cs="Arial"/>
        </w:rPr>
        <w:t xml:space="preserve"> local </w:t>
      </w:r>
      <w:r w:rsidR="00B83387">
        <w:rPr>
          <w:rFonts w:ascii="Arial" w:hAnsi="Arial" w:cs="Arial"/>
        </w:rPr>
        <w:t>p</w:t>
      </w:r>
      <w:r w:rsidR="005C67F0" w:rsidRPr="00C66478">
        <w:rPr>
          <w:rFonts w:ascii="Arial" w:hAnsi="Arial" w:cs="Arial"/>
        </w:rPr>
        <w:t xml:space="preserve">olice </w:t>
      </w:r>
      <w:r w:rsidR="00B83387">
        <w:rPr>
          <w:rFonts w:ascii="Arial" w:hAnsi="Arial" w:cs="Arial"/>
        </w:rPr>
        <w:t>f</w:t>
      </w:r>
      <w:r w:rsidR="00164BA7" w:rsidRPr="00C66478">
        <w:rPr>
          <w:rFonts w:ascii="Arial" w:hAnsi="Arial" w:cs="Arial"/>
        </w:rPr>
        <w:t>orces,</w:t>
      </w:r>
      <w:r w:rsidR="00A2357B" w:rsidRPr="00C66478">
        <w:rPr>
          <w:rFonts w:ascii="Arial" w:hAnsi="Arial" w:cs="Arial"/>
        </w:rPr>
        <w:t xml:space="preserve"> to</w:t>
      </w:r>
      <w:r w:rsidR="00164BA7" w:rsidRPr="00C66478">
        <w:rPr>
          <w:rFonts w:ascii="Arial" w:hAnsi="Arial" w:cs="Arial"/>
        </w:rPr>
        <w:t xml:space="preserve"> private companies like G4S</w:t>
      </w:r>
      <w:r w:rsidR="002306DE" w:rsidRPr="00C66478">
        <w:rPr>
          <w:rFonts w:ascii="Arial" w:hAnsi="Arial" w:cs="Arial"/>
        </w:rPr>
        <w:t xml:space="preserve"> and Serco</w:t>
      </w:r>
      <w:r w:rsidR="00164BA7" w:rsidRPr="00C66478">
        <w:rPr>
          <w:rFonts w:ascii="Arial" w:hAnsi="Arial" w:cs="Arial"/>
        </w:rPr>
        <w:t xml:space="preserve"> contracted to manage IRCs. </w:t>
      </w:r>
      <w:r w:rsidR="00942403" w:rsidRPr="00C66478">
        <w:rPr>
          <w:rFonts w:ascii="Arial" w:hAnsi="Arial" w:cs="Arial"/>
        </w:rPr>
        <w:t xml:space="preserve">Not only </w:t>
      </w:r>
      <w:r w:rsidR="00550B39">
        <w:rPr>
          <w:rFonts w:ascii="Arial" w:hAnsi="Arial" w:cs="Arial"/>
        </w:rPr>
        <w:t>is this a</w:t>
      </w:r>
      <w:r w:rsidR="00942403" w:rsidRPr="00C66478">
        <w:rPr>
          <w:rFonts w:ascii="Arial" w:hAnsi="Arial" w:cs="Arial"/>
        </w:rPr>
        <w:t xml:space="preserve"> less effective way to manage immigrants in comparison to states that </w:t>
      </w:r>
      <w:r w:rsidR="007B2C8C">
        <w:rPr>
          <w:rFonts w:ascii="Arial" w:hAnsi="Arial" w:cs="Arial"/>
        </w:rPr>
        <w:t>use</w:t>
      </w:r>
      <w:r w:rsidR="00942403" w:rsidRPr="00C66478">
        <w:rPr>
          <w:rFonts w:ascii="Arial" w:hAnsi="Arial" w:cs="Arial"/>
        </w:rPr>
        <w:t xml:space="preserve"> </w:t>
      </w:r>
      <w:r w:rsidR="008E2CC0">
        <w:rPr>
          <w:rFonts w:ascii="Arial" w:hAnsi="Arial" w:cs="Arial"/>
        </w:rPr>
        <w:t>a more</w:t>
      </w:r>
      <w:r w:rsidR="00942403" w:rsidRPr="00C66478">
        <w:rPr>
          <w:rFonts w:ascii="Arial" w:hAnsi="Arial" w:cs="Arial"/>
        </w:rPr>
        <w:t xml:space="preserve"> </w:t>
      </w:r>
      <w:r w:rsidRPr="00C66478">
        <w:rPr>
          <w:rFonts w:ascii="Arial" w:hAnsi="Arial" w:cs="Arial"/>
        </w:rPr>
        <w:t>centralized</w:t>
      </w:r>
      <w:r w:rsidR="007B2C8C">
        <w:rPr>
          <w:rFonts w:ascii="Arial" w:hAnsi="Arial" w:cs="Arial"/>
        </w:rPr>
        <w:t xml:space="preserve"> immigration management</w:t>
      </w:r>
      <w:r w:rsidR="00942403" w:rsidRPr="00C66478">
        <w:rPr>
          <w:rFonts w:ascii="Arial" w:hAnsi="Arial" w:cs="Arial"/>
        </w:rPr>
        <w:t xml:space="preserve"> </w:t>
      </w:r>
      <w:r w:rsidR="007B2C8C">
        <w:rPr>
          <w:rFonts w:ascii="Arial" w:hAnsi="Arial" w:cs="Arial"/>
        </w:rPr>
        <w:t>model</w:t>
      </w:r>
      <w:r w:rsidR="00942403" w:rsidRPr="00C66478">
        <w:rPr>
          <w:rFonts w:ascii="Arial" w:hAnsi="Arial" w:cs="Arial"/>
        </w:rPr>
        <w:t xml:space="preserve"> (Vogel et al., 2009), it also has a pernicious societal effect.  </w:t>
      </w:r>
    </w:p>
    <w:p w14:paraId="04D37EB4" w14:textId="2D666915" w:rsidR="00E94BBF" w:rsidRPr="00C66478" w:rsidRDefault="00164BA7" w:rsidP="00C66478">
      <w:pPr>
        <w:spacing w:line="360" w:lineRule="auto"/>
        <w:rPr>
          <w:rFonts w:ascii="Arial" w:hAnsi="Arial" w:cs="Arial"/>
        </w:rPr>
      </w:pPr>
      <w:r w:rsidRPr="00C66478">
        <w:rPr>
          <w:rFonts w:ascii="Arial" w:hAnsi="Arial" w:cs="Arial"/>
        </w:rPr>
        <w:t xml:space="preserve">The authors argue that immigration </w:t>
      </w:r>
      <w:r w:rsidR="00E45B36" w:rsidRPr="00C66478">
        <w:rPr>
          <w:rFonts w:ascii="Arial" w:hAnsi="Arial" w:cs="Arial"/>
        </w:rPr>
        <w:t>management is</w:t>
      </w:r>
      <w:r w:rsidR="00CE68A0" w:rsidRPr="00C66478">
        <w:rPr>
          <w:rFonts w:ascii="Arial" w:hAnsi="Arial" w:cs="Arial"/>
        </w:rPr>
        <w:t xml:space="preserve"> now</w:t>
      </w:r>
      <w:r w:rsidR="00E45B36" w:rsidRPr="00C66478">
        <w:rPr>
          <w:rFonts w:ascii="Arial" w:hAnsi="Arial" w:cs="Arial"/>
        </w:rPr>
        <w:t xml:space="preserve"> so pervasive that it</w:t>
      </w:r>
      <w:r w:rsidR="00110900" w:rsidRPr="00C66478">
        <w:rPr>
          <w:rFonts w:ascii="Arial" w:hAnsi="Arial" w:cs="Arial"/>
        </w:rPr>
        <w:t xml:space="preserve"> has</w:t>
      </w:r>
      <w:r w:rsidR="00E45B36" w:rsidRPr="00C66478">
        <w:rPr>
          <w:rFonts w:ascii="Arial" w:hAnsi="Arial" w:cs="Arial"/>
        </w:rPr>
        <w:t xml:space="preserve"> entered the pubic social sphere. This is an idea </w:t>
      </w:r>
      <w:r w:rsidR="00550B39">
        <w:rPr>
          <w:rFonts w:ascii="Arial" w:hAnsi="Arial" w:cs="Arial"/>
        </w:rPr>
        <w:t>reiterated</w:t>
      </w:r>
      <w:r w:rsidR="00E45B36" w:rsidRPr="00C66478">
        <w:rPr>
          <w:rFonts w:ascii="Arial" w:hAnsi="Arial" w:cs="Arial"/>
        </w:rPr>
        <w:t xml:space="preserve"> by Aliverti (2015), who takes this notion a step further, arguing that immigration policing is now – more than ever before – undertaken by the public. </w:t>
      </w:r>
      <w:r w:rsidRPr="00C66478">
        <w:rPr>
          <w:rFonts w:ascii="Arial" w:hAnsi="Arial" w:cs="Arial"/>
        </w:rPr>
        <w:t xml:space="preserve">Government initiatives such as </w:t>
      </w:r>
      <w:r w:rsidR="0012469E" w:rsidRPr="00C66478">
        <w:rPr>
          <w:rFonts w:ascii="Arial" w:hAnsi="Arial" w:cs="Arial"/>
        </w:rPr>
        <w:t>‘</w:t>
      </w:r>
      <w:r w:rsidRPr="00C66478">
        <w:rPr>
          <w:rFonts w:ascii="Arial" w:hAnsi="Arial" w:cs="Arial"/>
        </w:rPr>
        <w:t>P</w:t>
      </w:r>
      <w:r w:rsidR="0012469E" w:rsidRPr="00C66478">
        <w:rPr>
          <w:rFonts w:ascii="Arial" w:hAnsi="Arial" w:cs="Arial"/>
        </w:rPr>
        <w:t xml:space="preserve">revent’ </w:t>
      </w:r>
      <w:r w:rsidRPr="00C66478">
        <w:rPr>
          <w:rFonts w:ascii="Arial" w:hAnsi="Arial" w:cs="Arial"/>
        </w:rPr>
        <w:t xml:space="preserve">encourage </w:t>
      </w:r>
      <w:r w:rsidR="00ED1ECB">
        <w:rPr>
          <w:rFonts w:ascii="Arial" w:hAnsi="Arial" w:cs="Arial"/>
        </w:rPr>
        <w:t>public</w:t>
      </w:r>
      <w:r w:rsidRPr="00C66478">
        <w:rPr>
          <w:rFonts w:ascii="Arial" w:hAnsi="Arial" w:cs="Arial"/>
        </w:rPr>
        <w:t xml:space="preserve"> servants</w:t>
      </w:r>
      <w:r w:rsidR="007B2C8C">
        <w:rPr>
          <w:rFonts w:ascii="Arial" w:hAnsi="Arial" w:cs="Arial"/>
        </w:rPr>
        <w:t xml:space="preserve"> (</w:t>
      </w:r>
      <w:r w:rsidRPr="00C66478">
        <w:rPr>
          <w:rFonts w:ascii="Arial" w:hAnsi="Arial" w:cs="Arial"/>
        </w:rPr>
        <w:t>such as teachers and nurses</w:t>
      </w:r>
      <w:r w:rsidR="007B2C8C">
        <w:rPr>
          <w:rFonts w:ascii="Arial" w:hAnsi="Arial" w:cs="Arial"/>
        </w:rPr>
        <w:t>)</w:t>
      </w:r>
      <w:r w:rsidR="00550B39">
        <w:rPr>
          <w:rFonts w:ascii="Arial" w:hAnsi="Arial" w:cs="Arial"/>
        </w:rPr>
        <w:t xml:space="preserve"> </w:t>
      </w:r>
      <w:r w:rsidRPr="00C66478">
        <w:rPr>
          <w:rFonts w:ascii="Arial" w:hAnsi="Arial" w:cs="Arial"/>
        </w:rPr>
        <w:t>to</w:t>
      </w:r>
      <w:r w:rsidR="007B2C8C" w:rsidRPr="007B2C8C">
        <w:t xml:space="preserve"> </w:t>
      </w:r>
      <w:r w:rsidR="007B2C8C" w:rsidRPr="007B2C8C">
        <w:rPr>
          <w:rFonts w:ascii="Arial" w:hAnsi="Arial" w:cs="Arial"/>
        </w:rPr>
        <w:t>survey</w:t>
      </w:r>
      <w:r w:rsidR="007B2C8C">
        <w:rPr>
          <w:rFonts w:ascii="Arial" w:hAnsi="Arial" w:cs="Arial"/>
        </w:rPr>
        <w:t xml:space="preserve"> </w:t>
      </w:r>
      <w:r w:rsidRPr="00C66478">
        <w:rPr>
          <w:rFonts w:ascii="Arial" w:hAnsi="Arial" w:cs="Arial"/>
        </w:rPr>
        <w:t>immigrant populations</w:t>
      </w:r>
      <w:r w:rsidR="007B2C8C">
        <w:rPr>
          <w:rFonts w:ascii="Arial" w:hAnsi="Arial" w:cs="Arial"/>
        </w:rPr>
        <w:t xml:space="preserve">, </w:t>
      </w:r>
      <w:r w:rsidR="00A938B0" w:rsidRPr="00C66478">
        <w:rPr>
          <w:rFonts w:ascii="Arial" w:hAnsi="Arial" w:cs="Arial"/>
        </w:rPr>
        <w:t xml:space="preserve">justifying </w:t>
      </w:r>
      <w:r w:rsidR="00CE68A0" w:rsidRPr="00C66478">
        <w:rPr>
          <w:rFonts w:ascii="Arial" w:hAnsi="Arial" w:cs="Arial"/>
        </w:rPr>
        <w:t xml:space="preserve">this under the rhetoric of </w:t>
      </w:r>
      <w:r w:rsidRPr="00C66478">
        <w:rPr>
          <w:rFonts w:ascii="Arial" w:hAnsi="Arial" w:cs="Arial"/>
        </w:rPr>
        <w:t>terrorism prevention</w:t>
      </w:r>
      <w:r w:rsidR="00A938B0" w:rsidRPr="00C66478">
        <w:rPr>
          <w:rFonts w:ascii="Arial" w:hAnsi="Arial" w:cs="Arial"/>
        </w:rPr>
        <w:t xml:space="preserve"> (</w:t>
      </w:r>
      <w:r w:rsidR="0052437D" w:rsidRPr="00C66478">
        <w:rPr>
          <w:rFonts w:ascii="Arial" w:hAnsi="Arial" w:cs="Arial"/>
        </w:rPr>
        <w:t>Patel, 2017</w:t>
      </w:r>
      <w:r w:rsidR="00A938B0" w:rsidRPr="00C66478">
        <w:rPr>
          <w:rFonts w:ascii="Arial" w:hAnsi="Arial" w:cs="Arial"/>
        </w:rPr>
        <w:t>)</w:t>
      </w:r>
      <w:r w:rsidRPr="00C66478">
        <w:rPr>
          <w:rFonts w:ascii="Arial" w:hAnsi="Arial" w:cs="Arial"/>
        </w:rPr>
        <w:t xml:space="preserve">. </w:t>
      </w:r>
      <w:r w:rsidR="005A10CF" w:rsidRPr="00C66478">
        <w:rPr>
          <w:rFonts w:ascii="Arial" w:hAnsi="Arial" w:cs="Arial"/>
        </w:rPr>
        <w:t>Another example is t</w:t>
      </w:r>
      <w:r w:rsidRPr="00C66478">
        <w:rPr>
          <w:rFonts w:ascii="Arial" w:hAnsi="Arial" w:cs="Arial"/>
        </w:rPr>
        <w:t>he Immigration Enforcement hotline</w:t>
      </w:r>
      <w:r w:rsidR="005A10CF" w:rsidRPr="00C66478">
        <w:rPr>
          <w:rFonts w:ascii="Arial" w:hAnsi="Arial" w:cs="Arial"/>
        </w:rPr>
        <w:t xml:space="preserve">, which </w:t>
      </w:r>
      <w:r w:rsidRPr="00C66478">
        <w:rPr>
          <w:rFonts w:ascii="Arial" w:hAnsi="Arial" w:cs="Arial"/>
        </w:rPr>
        <w:t>provides an avenue for any member of the public to inform police o</w:t>
      </w:r>
      <w:r w:rsidR="007B2C8C">
        <w:rPr>
          <w:rFonts w:ascii="Arial" w:hAnsi="Arial" w:cs="Arial"/>
        </w:rPr>
        <w:t>f</w:t>
      </w:r>
      <w:r w:rsidRPr="00C66478">
        <w:rPr>
          <w:rFonts w:ascii="Arial" w:hAnsi="Arial" w:cs="Arial"/>
        </w:rPr>
        <w:t xml:space="preserve"> suspected illegal </w:t>
      </w:r>
      <w:r w:rsidR="00A938B0" w:rsidRPr="00C66478">
        <w:rPr>
          <w:rFonts w:ascii="Arial" w:hAnsi="Arial" w:cs="Arial"/>
        </w:rPr>
        <w:t xml:space="preserve">immigrant </w:t>
      </w:r>
      <w:r w:rsidRPr="00C66478">
        <w:rPr>
          <w:rFonts w:ascii="Arial" w:hAnsi="Arial" w:cs="Arial"/>
        </w:rPr>
        <w:t xml:space="preserve">activity. Whether </w:t>
      </w:r>
      <w:r w:rsidR="00ED1ECB">
        <w:rPr>
          <w:rFonts w:ascii="Arial" w:hAnsi="Arial" w:cs="Arial"/>
        </w:rPr>
        <w:t>any</w:t>
      </w:r>
      <w:r w:rsidRPr="00C66478">
        <w:rPr>
          <w:rFonts w:ascii="Arial" w:hAnsi="Arial" w:cs="Arial"/>
        </w:rPr>
        <w:t xml:space="preserve"> member of the public, or </w:t>
      </w:r>
      <w:r w:rsidR="00ED1ECB">
        <w:rPr>
          <w:rFonts w:ascii="Arial" w:hAnsi="Arial" w:cs="Arial"/>
        </w:rPr>
        <w:t>a</w:t>
      </w:r>
      <w:r w:rsidR="008E280C">
        <w:rPr>
          <w:rFonts w:ascii="Arial" w:hAnsi="Arial" w:cs="Arial"/>
        </w:rPr>
        <w:t>ny</w:t>
      </w:r>
      <w:r w:rsidR="00ED1ECB">
        <w:rPr>
          <w:rFonts w:ascii="Arial" w:hAnsi="Arial" w:cs="Arial"/>
        </w:rPr>
        <w:t xml:space="preserve"> </w:t>
      </w:r>
      <w:r w:rsidR="005A10CF" w:rsidRPr="00C66478">
        <w:rPr>
          <w:rFonts w:ascii="Arial" w:hAnsi="Arial" w:cs="Arial"/>
        </w:rPr>
        <w:t>civil servant</w:t>
      </w:r>
      <w:r w:rsidRPr="00C66478">
        <w:rPr>
          <w:rFonts w:ascii="Arial" w:hAnsi="Arial" w:cs="Arial"/>
        </w:rPr>
        <w:t xml:space="preserve"> </w:t>
      </w:r>
      <w:r w:rsidR="00ED1ECB">
        <w:rPr>
          <w:rFonts w:ascii="Arial" w:hAnsi="Arial" w:cs="Arial"/>
        </w:rPr>
        <w:t>is</w:t>
      </w:r>
      <w:r w:rsidRPr="00C66478">
        <w:rPr>
          <w:rFonts w:ascii="Arial" w:hAnsi="Arial" w:cs="Arial"/>
        </w:rPr>
        <w:t xml:space="preserve"> qualified to identify illegal immigrant activity is seemingly irrelevant. </w:t>
      </w:r>
    </w:p>
    <w:p w14:paraId="017D122E" w14:textId="4B8C268C" w:rsidR="00B658EC" w:rsidRPr="00C66478" w:rsidRDefault="001C14DE" w:rsidP="00C66478">
      <w:pPr>
        <w:spacing w:line="360" w:lineRule="auto"/>
        <w:rPr>
          <w:rFonts w:ascii="Arial" w:hAnsi="Arial" w:cs="Arial"/>
        </w:rPr>
      </w:pPr>
      <w:r w:rsidRPr="00C66478">
        <w:rPr>
          <w:rFonts w:ascii="Arial" w:hAnsi="Arial" w:cs="Arial"/>
        </w:rPr>
        <w:t xml:space="preserve">Walsh (2014) </w:t>
      </w:r>
      <w:r w:rsidR="006B6F97" w:rsidRPr="00C66478">
        <w:rPr>
          <w:rFonts w:ascii="Arial" w:hAnsi="Arial" w:cs="Arial"/>
        </w:rPr>
        <w:t xml:space="preserve">uses the theoretical perspective of </w:t>
      </w:r>
      <w:r w:rsidR="0099739D" w:rsidRPr="00C66478">
        <w:rPr>
          <w:rFonts w:ascii="Arial" w:hAnsi="Arial" w:cs="Arial"/>
        </w:rPr>
        <w:t>‘</w:t>
      </w:r>
      <w:r w:rsidR="006B6F97" w:rsidRPr="00C66478">
        <w:rPr>
          <w:rFonts w:ascii="Arial" w:hAnsi="Arial" w:cs="Arial"/>
        </w:rPr>
        <w:t>Autonomization</w:t>
      </w:r>
      <w:r w:rsidR="0099739D" w:rsidRPr="00C66478">
        <w:rPr>
          <w:rFonts w:ascii="Arial" w:hAnsi="Arial" w:cs="Arial"/>
        </w:rPr>
        <w:t>’</w:t>
      </w:r>
      <w:r w:rsidR="006B6F97" w:rsidRPr="00C66478">
        <w:rPr>
          <w:rFonts w:ascii="Arial" w:hAnsi="Arial" w:cs="Arial"/>
        </w:rPr>
        <w:t xml:space="preserve"> to </w:t>
      </w:r>
      <w:r w:rsidR="0099739D" w:rsidRPr="00C66478">
        <w:rPr>
          <w:rFonts w:ascii="Arial" w:hAnsi="Arial" w:cs="Arial"/>
        </w:rPr>
        <w:t>explain how the shifting of</w:t>
      </w:r>
      <w:r w:rsidR="00110900" w:rsidRPr="00C66478">
        <w:rPr>
          <w:rFonts w:ascii="Arial" w:hAnsi="Arial" w:cs="Arial"/>
        </w:rPr>
        <w:t xml:space="preserve"> responsibility in managing </w:t>
      </w:r>
      <w:r w:rsidR="0099739D" w:rsidRPr="00C66478">
        <w:rPr>
          <w:rFonts w:ascii="Arial" w:hAnsi="Arial" w:cs="Arial"/>
        </w:rPr>
        <w:t xml:space="preserve">immigrant populations can </w:t>
      </w:r>
      <w:r w:rsidR="00110900" w:rsidRPr="00C66478">
        <w:rPr>
          <w:rFonts w:ascii="Arial" w:hAnsi="Arial" w:cs="Arial"/>
        </w:rPr>
        <w:t xml:space="preserve">develop into intolerant behaviour and an increase in </w:t>
      </w:r>
      <w:r w:rsidR="005A10CF" w:rsidRPr="00C66478">
        <w:rPr>
          <w:rFonts w:ascii="Arial" w:hAnsi="Arial" w:cs="Arial"/>
        </w:rPr>
        <w:t xml:space="preserve">immigrant targeted </w:t>
      </w:r>
      <w:r w:rsidR="00110900" w:rsidRPr="00C66478">
        <w:rPr>
          <w:rFonts w:ascii="Arial" w:hAnsi="Arial" w:cs="Arial"/>
        </w:rPr>
        <w:t>hate crime</w:t>
      </w:r>
      <w:r w:rsidR="0099739D" w:rsidRPr="00C66478">
        <w:rPr>
          <w:rFonts w:ascii="Arial" w:hAnsi="Arial" w:cs="Arial"/>
        </w:rPr>
        <w:t xml:space="preserve">. Autonomization describes the process whereby </w:t>
      </w:r>
      <w:r w:rsidR="00550B39">
        <w:rPr>
          <w:rFonts w:ascii="Arial" w:hAnsi="Arial" w:cs="Arial"/>
        </w:rPr>
        <w:t xml:space="preserve">grassroots movements mobilize to </w:t>
      </w:r>
      <w:r w:rsidR="000B434E">
        <w:rPr>
          <w:rFonts w:ascii="Arial" w:hAnsi="Arial" w:cs="Arial"/>
        </w:rPr>
        <w:t>challenge</w:t>
      </w:r>
      <w:r w:rsidR="00550B39">
        <w:rPr>
          <w:rFonts w:ascii="Arial" w:hAnsi="Arial" w:cs="Arial"/>
        </w:rPr>
        <w:t xml:space="preserve"> a perceived social problem, and align themselves with government motives to justify their actions. </w:t>
      </w:r>
      <w:r w:rsidR="0099739D" w:rsidRPr="00C66478">
        <w:rPr>
          <w:rFonts w:ascii="Arial" w:hAnsi="Arial" w:cs="Arial"/>
        </w:rPr>
        <w:t xml:space="preserve">Walsh’s application of Autonomization states that when governments make policies designed to paint immigrants as a threat, the public interpret these policies as an invitation to enact their own ‘rough justice’. </w:t>
      </w:r>
      <w:r w:rsidR="00B658EC" w:rsidRPr="00C66478">
        <w:rPr>
          <w:rFonts w:ascii="Arial" w:hAnsi="Arial" w:cs="Arial"/>
        </w:rPr>
        <w:t xml:space="preserve">An example of such a grassroots movement can be found in the work of Mondon and Winter (2020), </w:t>
      </w:r>
      <w:r w:rsidR="009744D0" w:rsidRPr="00C66478">
        <w:rPr>
          <w:rFonts w:ascii="Arial" w:hAnsi="Arial" w:cs="Arial"/>
        </w:rPr>
        <w:t>who</w:t>
      </w:r>
      <w:r w:rsidR="00B658EC" w:rsidRPr="00C66478">
        <w:rPr>
          <w:rFonts w:ascii="Arial" w:hAnsi="Arial" w:cs="Arial"/>
        </w:rPr>
        <w:t xml:space="preserve"> </w:t>
      </w:r>
      <w:r w:rsidR="00027677">
        <w:rPr>
          <w:rFonts w:ascii="Arial" w:hAnsi="Arial" w:cs="Arial"/>
        </w:rPr>
        <w:t>assert</w:t>
      </w:r>
      <w:r w:rsidR="00B658EC" w:rsidRPr="00C66478">
        <w:rPr>
          <w:rFonts w:ascii="Arial" w:hAnsi="Arial" w:cs="Arial"/>
        </w:rPr>
        <w:t xml:space="preserve"> that the English Defence League (EDL) routinely engage in intimidation and violence against immigrant population</w:t>
      </w:r>
      <w:r w:rsidR="00ED1ECB">
        <w:rPr>
          <w:rFonts w:ascii="Arial" w:hAnsi="Arial" w:cs="Arial"/>
        </w:rPr>
        <w:t>s</w:t>
      </w:r>
      <w:r w:rsidR="00B658EC" w:rsidRPr="00C66478">
        <w:rPr>
          <w:rFonts w:ascii="Arial" w:hAnsi="Arial" w:cs="Arial"/>
        </w:rPr>
        <w:t xml:space="preserve">, particularly </w:t>
      </w:r>
      <w:r w:rsidR="005A10CF" w:rsidRPr="00C66478">
        <w:rPr>
          <w:rFonts w:ascii="Arial" w:hAnsi="Arial" w:cs="Arial"/>
        </w:rPr>
        <w:t>BAME</w:t>
      </w:r>
      <w:r w:rsidR="00B658EC" w:rsidRPr="00C66478">
        <w:rPr>
          <w:rFonts w:ascii="Arial" w:hAnsi="Arial" w:cs="Arial"/>
        </w:rPr>
        <w:t xml:space="preserve"> immigrants. The authors further state that the EDL align with certain political policies, </w:t>
      </w:r>
      <w:r w:rsidR="005A10CF" w:rsidRPr="00C66478">
        <w:rPr>
          <w:rFonts w:ascii="Arial" w:hAnsi="Arial" w:cs="Arial"/>
        </w:rPr>
        <w:t xml:space="preserve">and </w:t>
      </w:r>
      <w:r w:rsidR="00B658EC" w:rsidRPr="00C66478">
        <w:rPr>
          <w:rFonts w:ascii="Arial" w:hAnsi="Arial" w:cs="Arial"/>
        </w:rPr>
        <w:t>argu</w:t>
      </w:r>
      <w:r w:rsidR="005A10CF" w:rsidRPr="00C66478">
        <w:rPr>
          <w:rFonts w:ascii="Arial" w:hAnsi="Arial" w:cs="Arial"/>
        </w:rPr>
        <w:t>e</w:t>
      </w:r>
      <w:r w:rsidR="00B658EC" w:rsidRPr="00C66478">
        <w:rPr>
          <w:rFonts w:ascii="Arial" w:hAnsi="Arial" w:cs="Arial"/>
        </w:rPr>
        <w:t xml:space="preserve"> that this </w:t>
      </w:r>
      <w:r w:rsidR="000B434E">
        <w:rPr>
          <w:rFonts w:ascii="Arial" w:hAnsi="Arial" w:cs="Arial"/>
        </w:rPr>
        <w:t>affiliation</w:t>
      </w:r>
      <w:r w:rsidR="00B658EC" w:rsidRPr="00C66478">
        <w:rPr>
          <w:rFonts w:ascii="Arial" w:hAnsi="Arial" w:cs="Arial"/>
        </w:rPr>
        <w:t xml:space="preserve"> </w:t>
      </w:r>
      <w:r w:rsidR="000B434E">
        <w:rPr>
          <w:rFonts w:ascii="Arial" w:hAnsi="Arial" w:cs="Arial"/>
        </w:rPr>
        <w:t>of</w:t>
      </w:r>
      <w:r w:rsidR="009744D0" w:rsidRPr="00C66478">
        <w:rPr>
          <w:rFonts w:ascii="Arial" w:hAnsi="Arial" w:cs="Arial"/>
        </w:rPr>
        <w:t xml:space="preserve"> the EDL </w:t>
      </w:r>
      <w:r w:rsidR="00027677">
        <w:rPr>
          <w:rFonts w:ascii="Arial" w:hAnsi="Arial" w:cs="Arial"/>
        </w:rPr>
        <w:t>with</w:t>
      </w:r>
      <w:r w:rsidR="009744D0" w:rsidRPr="00C66478">
        <w:rPr>
          <w:rFonts w:ascii="Arial" w:hAnsi="Arial" w:cs="Arial"/>
        </w:rPr>
        <w:t xml:space="preserve"> </w:t>
      </w:r>
      <w:r w:rsidR="00027677">
        <w:rPr>
          <w:rFonts w:ascii="Arial" w:hAnsi="Arial" w:cs="Arial"/>
        </w:rPr>
        <w:t>certain</w:t>
      </w:r>
      <w:r w:rsidR="000B434E">
        <w:rPr>
          <w:rFonts w:ascii="Arial" w:hAnsi="Arial" w:cs="Arial"/>
        </w:rPr>
        <w:t xml:space="preserve"> political positions</w:t>
      </w:r>
      <w:r w:rsidR="009744D0" w:rsidRPr="00C66478">
        <w:rPr>
          <w:rFonts w:ascii="Arial" w:hAnsi="Arial" w:cs="Arial"/>
        </w:rPr>
        <w:t xml:space="preserve"> legitimizes the violence they enact </w:t>
      </w:r>
      <w:r w:rsidR="00125DEE" w:rsidRPr="00C66478">
        <w:rPr>
          <w:rFonts w:ascii="Arial" w:hAnsi="Arial" w:cs="Arial"/>
        </w:rPr>
        <w:t>against</w:t>
      </w:r>
      <w:r w:rsidR="009744D0" w:rsidRPr="00C66478">
        <w:rPr>
          <w:rFonts w:ascii="Arial" w:hAnsi="Arial" w:cs="Arial"/>
        </w:rPr>
        <w:t xml:space="preserve"> immigrants. </w:t>
      </w:r>
    </w:p>
    <w:p w14:paraId="6C819E95" w14:textId="2B5F8DC8" w:rsidR="00A938B0" w:rsidRPr="00C66478" w:rsidRDefault="00A938B0" w:rsidP="00C66478">
      <w:pPr>
        <w:spacing w:line="360" w:lineRule="auto"/>
        <w:rPr>
          <w:rFonts w:ascii="Arial" w:hAnsi="Arial" w:cs="Arial"/>
        </w:rPr>
      </w:pPr>
    </w:p>
    <w:p w14:paraId="030C5FBD" w14:textId="44AC8A1B" w:rsidR="003936D1" w:rsidRPr="00C66478" w:rsidRDefault="00A938B0" w:rsidP="00C66478">
      <w:pPr>
        <w:spacing w:line="360" w:lineRule="auto"/>
        <w:rPr>
          <w:rFonts w:ascii="Arial" w:hAnsi="Arial" w:cs="Arial"/>
        </w:rPr>
      </w:pPr>
      <w:r w:rsidRPr="00C66478">
        <w:rPr>
          <w:rFonts w:ascii="Arial" w:hAnsi="Arial" w:cs="Arial"/>
        </w:rPr>
        <w:t>A prevalent argument among advocates of UK immigration policy states that immigration p</w:t>
      </w:r>
      <w:r w:rsidR="00125DEE" w:rsidRPr="00C66478">
        <w:rPr>
          <w:rFonts w:ascii="Arial" w:hAnsi="Arial" w:cs="Arial"/>
        </w:rPr>
        <w:t>rotocols</w:t>
      </w:r>
      <w:r w:rsidRPr="00C66478">
        <w:rPr>
          <w:rFonts w:ascii="Arial" w:hAnsi="Arial" w:cs="Arial"/>
        </w:rPr>
        <w:t xml:space="preserve"> ha</w:t>
      </w:r>
      <w:r w:rsidR="00125DEE" w:rsidRPr="00C66478">
        <w:rPr>
          <w:rFonts w:ascii="Arial" w:hAnsi="Arial" w:cs="Arial"/>
        </w:rPr>
        <w:t xml:space="preserve">ve </w:t>
      </w:r>
      <w:r w:rsidRPr="00C66478">
        <w:rPr>
          <w:rFonts w:ascii="Arial" w:hAnsi="Arial" w:cs="Arial"/>
        </w:rPr>
        <w:t xml:space="preserve">no racialized element. </w:t>
      </w:r>
      <w:r w:rsidR="00553F7C" w:rsidRPr="00C66478">
        <w:rPr>
          <w:rFonts w:ascii="Arial" w:hAnsi="Arial" w:cs="Arial"/>
        </w:rPr>
        <w:t xml:space="preserve">It </w:t>
      </w:r>
      <w:r w:rsidR="000B434E">
        <w:rPr>
          <w:rFonts w:ascii="Arial" w:hAnsi="Arial" w:cs="Arial"/>
        </w:rPr>
        <w:t xml:space="preserve">is </w:t>
      </w:r>
      <w:r w:rsidR="00553F7C" w:rsidRPr="00C66478">
        <w:rPr>
          <w:rFonts w:ascii="Arial" w:hAnsi="Arial" w:cs="Arial"/>
        </w:rPr>
        <w:t>argue</w:t>
      </w:r>
      <w:r w:rsidR="000B434E">
        <w:rPr>
          <w:rFonts w:ascii="Arial" w:hAnsi="Arial" w:cs="Arial"/>
        </w:rPr>
        <w:t>d</w:t>
      </w:r>
      <w:r w:rsidR="00553F7C" w:rsidRPr="00C66478">
        <w:rPr>
          <w:rFonts w:ascii="Arial" w:hAnsi="Arial" w:cs="Arial"/>
        </w:rPr>
        <w:t xml:space="preserve"> that </w:t>
      </w:r>
      <w:r w:rsidR="00137658">
        <w:rPr>
          <w:rFonts w:ascii="Arial" w:hAnsi="Arial" w:cs="Arial"/>
        </w:rPr>
        <w:t>policy</w:t>
      </w:r>
      <w:r w:rsidR="00553F7C" w:rsidRPr="00C66478">
        <w:rPr>
          <w:rFonts w:ascii="Arial" w:hAnsi="Arial" w:cs="Arial"/>
        </w:rPr>
        <w:t xml:space="preserve"> is de</w:t>
      </w:r>
      <w:r w:rsidR="000B434E">
        <w:rPr>
          <w:rFonts w:ascii="Arial" w:hAnsi="Arial" w:cs="Arial"/>
        </w:rPr>
        <w:t>s</w:t>
      </w:r>
      <w:r w:rsidR="00553F7C" w:rsidRPr="00C66478">
        <w:rPr>
          <w:rFonts w:ascii="Arial" w:hAnsi="Arial" w:cs="Arial"/>
        </w:rPr>
        <w:t xml:space="preserve">igned to be tough, but fair – </w:t>
      </w:r>
      <w:r w:rsidR="00B55F6E" w:rsidRPr="00C66478">
        <w:rPr>
          <w:rFonts w:ascii="Arial" w:hAnsi="Arial" w:cs="Arial"/>
        </w:rPr>
        <w:t>accepting</w:t>
      </w:r>
      <w:r w:rsidR="00553F7C" w:rsidRPr="00C66478">
        <w:rPr>
          <w:rFonts w:ascii="Arial" w:hAnsi="Arial" w:cs="Arial"/>
        </w:rPr>
        <w:t xml:space="preserve"> immigrants based on characteristics lik</w:t>
      </w:r>
      <w:r w:rsidR="00F9455D" w:rsidRPr="00C66478">
        <w:rPr>
          <w:rFonts w:ascii="Arial" w:hAnsi="Arial" w:cs="Arial"/>
        </w:rPr>
        <w:t>e language ability,</w:t>
      </w:r>
      <w:r w:rsidR="00DA4A88" w:rsidRPr="00C66478">
        <w:rPr>
          <w:rFonts w:ascii="Arial" w:hAnsi="Arial" w:cs="Arial"/>
        </w:rPr>
        <w:t xml:space="preserve"> or the level of </w:t>
      </w:r>
      <w:r w:rsidR="00DA4A88" w:rsidRPr="00C66478">
        <w:rPr>
          <w:rFonts w:ascii="Arial" w:hAnsi="Arial" w:cs="Arial"/>
        </w:rPr>
        <w:lastRenderedPageBreak/>
        <w:t>persecution a refugee fac</w:t>
      </w:r>
      <w:r w:rsidR="00125DEE" w:rsidRPr="00C66478">
        <w:rPr>
          <w:rFonts w:ascii="Arial" w:hAnsi="Arial" w:cs="Arial"/>
        </w:rPr>
        <w:t>es</w:t>
      </w:r>
      <w:r w:rsidR="00DA4A88" w:rsidRPr="00C66478">
        <w:rPr>
          <w:rFonts w:ascii="Arial" w:hAnsi="Arial" w:cs="Arial"/>
        </w:rPr>
        <w:t xml:space="preserve"> in their</w:t>
      </w:r>
      <w:r w:rsidR="00C672F0" w:rsidRPr="00C66478">
        <w:rPr>
          <w:rFonts w:ascii="Arial" w:hAnsi="Arial" w:cs="Arial"/>
        </w:rPr>
        <w:t xml:space="preserve"> home</w:t>
      </w:r>
      <w:r w:rsidR="00DA4A88" w:rsidRPr="00C66478">
        <w:rPr>
          <w:rFonts w:ascii="Arial" w:hAnsi="Arial" w:cs="Arial"/>
        </w:rPr>
        <w:t xml:space="preserve"> country (</w:t>
      </w:r>
      <w:r w:rsidR="00E576AF" w:rsidRPr="00C66478">
        <w:rPr>
          <w:rFonts w:ascii="Arial" w:hAnsi="Arial" w:cs="Arial"/>
        </w:rPr>
        <w:t>GOV.UK, 2014</w:t>
      </w:r>
      <w:r w:rsidR="00DA4A88" w:rsidRPr="00C66478">
        <w:rPr>
          <w:rFonts w:ascii="Arial" w:hAnsi="Arial" w:cs="Arial"/>
        </w:rPr>
        <w:t>)</w:t>
      </w:r>
      <w:r w:rsidR="00C672F0" w:rsidRPr="00C66478">
        <w:rPr>
          <w:rFonts w:ascii="Arial" w:hAnsi="Arial" w:cs="Arial"/>
        </w:rPr>
        <w:t xml:space="preserve">, </w:t>
      </w:r>
      <w:r w:rsidR="00125DEE" w:rsidRPr="00C66478">
        <w:rPr>
          <w:rFonts w:ascii="Arial" w:hAnsi="Arial" w:cs="Arial"/>
        </w:rPr>
        <w:t>while</w:t>
      </w:r>
      <w:r w:rsidR="00C672F0" w:rsidRPr="00C66478">
        <w:rPr>
          <w:rFonts w:ascii="Arial" w:hAnsi="Arial" w:cs="Arial"/>
        </w:rPr>
        <w:t xml:space="preserve"> ignoring factors like ethnicity and skin colour </w:t>
      </w:r>
      <w:r w:rsidR="00553F7C" w:rsidRPr="00C66478">
        <w:rPr>
          <w:rFonts w:ascii="Arial" w:hAnsi="Arial" w:cs="Arial"/>
        </w:rPr>
        <w:t>(</w:t>
      </w:r>
      <w:r w:rsidR="00E20911" w:rsidRPr="00E20911">
        <w:rPr>
          <w:rFonts w:ascii="Arial" w:hAnsi="Arial" w:cs="Arial"/>
        </w:rPr>
        <w:t>John Reid</w:t>
      </w:r>
      <w:r w:rsidR="00E20911">
        <w:rPr>
          <w:rFonts w:ascii="Arial" w:hAnsi="Arial" w:cs="Arial"/>
        </w:rPr>
        <w:t xml:space="preserve"> MP</w:t>
      </w:r>
      <w:r w:rsidR="00553F7C" w:rsidRPr="00C66478">
        <w:rPr>
          <w:rFonts w:ascii="Arial" w:hAnsi="Arial" w:cs="Arial"/>
        </w:rPr>
        <w:t>, 2006; UK Border Agency, 2008)</w:t>
      </w:r>
      <w:r w:rsidR="00C672F0" w:rsidRPr="00C66478">
        <w:rPr>
          <w:rFonts w:ascii="Arial" w:hAnsi="Arial" w:cs="Arial"/>
        </w:rPr>
        <w:t>.</w:t>
      </w:r>
    </w:p>
    <w:p w14:paraId="7AAA63A8" w14:textId="16991E92" w:rsidR="00B55F6E" w:rsidRPr="00C66478" w:rsidRDefault="003936D1" w:rsidP="00C66478">
      <w:pPr>
        <w:spacing w:line="360" w:lineRule="auto"/>
        <w:rPr>
          <w:rFonts w:ascii="Arial" w:hAnsi="Arial" w:cs="Arial"/>
        </w:rPr>
      </w:pPr>
      <w:r w:rsidRPr="00C66478">
        <w:rPr>
          <w:rFonts w:ascii="Arial" w:hAnsi="Arial" w:cs="Arial"/>
        </w:rPr>
        <w:t xml:space="preserve">The evidence suggests otherwise. </w:t>
      </w:r>
      <w:r w:rsidR="00C672F0" w:rsidRPr="00C66478">
        <w:rPr>
          <w:rFonts w:ascii="Arial" w:hAnsi="Arial" w:cs="Arial"/>
        </w:rPr>
        <w:t xml:space="preserve">The intersectional nature of being both an immigrant, and a member of the BAME community means that BAME immigrants face </w:t>
      </w:r>
      <w:r w:rsidR="0012469E" w:rsidRPr="00C66478">
        <w:rPr>
          <w:rFonts w:ascii="Arial" w:hAnsi="Arial" w:cs="Arial"/>
        </w:rPr>
        <w:t>additional</w:t>
      </w:r>
      <w:r w:rsidR="00C672F0" w:rsidRPr="00C66478">
        <w:rPr>
          <w:rFonts w:ascii="Arial" w:hAnsi="Arial" w:cs="Arial"/>
        </w:rPr>
        <w:t xml:space="preserve"> </w:t>
      </w:r>
      <w:r w:rsidR="0012469E" w:rsidRPr="00C66478">
        <w:rPr>
          <w:rFonts w:ascii="Arial" w:hAnsi="Arial" w:cs="Arial"/>
        </w:rPr>
        <w:t>obstacles</w:t>
      </w:r>
      <w:r w:rsidR="00C672F0" w:rsidRPr="00C66478">
        <w:rPr>
          <w:rFonts w:ascii="Arial" w:hAnsi="Arial" w:cs="Arial"/>
        </w:rPr>
        <w:t xml:space="preserve"> </w:t>
      </w:r>
      <w:r w:rsidR="0012469E" w:rsidRPr="00C66478">
        <w:rPr>
          <w:rFonts w:ascii="Arial" w:hAnsi="Arial" w:cs="Arial"/>
        </w:rPr>
        <w:t>when</w:t>
      </w:r>
      <w:r w:rsidR="00C672F0" w:rsidRPr="00C66478">
        <w:rPr>
          <w:rFonts w:ascii="Arial" w:hAnsi="Arial" w:cs="Arial"/>
        </w:rPr>
        <w:t xml:space="preserve"> entering and </w:t>
      </w:r>
      <w:r w:rsidR="000B434E">
        <w:rPr>
          <w:rFonts w:ascii="Arial" w:hAnsi="Arial" w:cs="Arial"/>
        </w:rPr>
        <w:t>inhabiting</w:t>
      </w:r>
      <w:r w:rsidR="00C672F0" w:rsidRPr="00C66478">
        <w:rPr>
          <w:rFonts w:ascii="Arial" w:hAnsi="Arial" w:cs="Arial"/>
        </w:rPr>
        <w:t xml:space="preserve"> the UK</w:t>
      </w:r>
      <w:r w:rsidRPr="00C66478">
        <w:rPr>
          <w:rFonts w:ascii="Arial" w:hAnsi="Arial" w:cs="Arial"/>
        </w:rPr>
        <w:t xml:space="preserve">. </w:t>
      </w:r>
      <w:r w:rsidR="001E60D0" w:rsidRPr="00C66478">
        <w:rPr>
          <w:rFonts w:ascii="Arial" w:hAnsi="Arial" w:cs="Arial"/>
        </w:rPr>
        <w:t xml:space="preserve">Walia (2021) </w:t>
      </w:r>
      <w:r w:rsidR="00C672F0" w:rsidRPr="00C66478">
        <w:rPr>
          <w:rFonts w:ascii="Arial" w:hAnsi="Arial" w:cs="Arial"/>
        </w:rPr>
        <w:t xml:space="preserve">supports this by </w:t>
      </w:r>
      <w:r w:rsidR="001E60D0" w:rsidRPr="00C66478">
        <w:rPr>
          <w:rFonts w:ascii="Arial" w:hAnsi="Arial" w:cs="Arial"/>
        </w:rPr>
        <w:t>introduc</w:t>
      </w:r>
      <w:r w:rsidR="00C672F0" w:rsidRPr="00C66478">
        <w:rPr>
          <w:rFonts w:ascii="Arial" w:hAnsi="Arial" w:cs="Arial"/>
        </w:rPr>
        <w:t>ing</w:t>
      </w:r>
      <w:r w:rsidR="001E60D0" w:rsidRPr="00C66478">
        <w:rPr>
          <w:rFonts w:ascii="Arial" w:hAnsi="Arial" w:cs="Arial"/>
        </w:rPr>
        <w:t xml:space="preserve"> the </w:t>
      </w:r>
      <w:r w:rsidR="00C672F0" w:rsidRPr="00C66478">
        <w:rPr>
          <w:rFonts w:ascii="Arial" w:hAnsi="Arial" w:cs="Arial"/>
        </w:rPr>
        <w:t xml:space="preserve">theory </w:t>
      </w:r>
      <w:r w:rsidR="001E60D0" w:rsidRPr="00C66478">
        <w:rPr>
          <w:rFonts w:ascii="Arial" w:hAnsi="Arial" w:cs="Arial"/>
        </w:rPr>
        <w:t xml:space="preserve">of Border Imperialism; </w:t>
      </w:r>
      <w:r w:rsidR="0012469E" w:rsidRPr="00C66478">
        <w:rPr>
          <w:rFonts w:ascii="Arial" w:hAnsi="Arial" w:cs="Arial"/>
        </w:rPr>
        <w:t>which</w:t>
      </w:r>
      <w:r w:rsidR="001E60D0" w:rsidRPr="00C66478">
        <w:rPr>
          <w:rFonts w:ascii="Arial" w:hAnsi="Arial" w:cs="Arial"/>
        </w:rPr>
        <w:t xml:space="preserve"> suggests that borders are not just geographical lines that delineate where one country </w:t>
      </w:r>
      <w:r w:rsidR="0012469E" w:rsidRPr="00C66478">
        <w:rPr>
          <w:rFonts w:ascii="Arial" w:hAnsi="Arial" w:cs="Arial"/>
        </w:rPr>
        <w:t>ends</w:t>
      </w:r>
      <w:r w:rsidR="001E60D0" w:rsidRPr="00C66478">
        <w:rPr>
          <w:rFonts w:ascii="Arial" w:hAnsi="Arial" w:cs="Arial"/>
        </w:rPr>
        <w:t xml:space="preserve"> and another begins, but </w:t>
      </w:r>
      <w:r w:rsidR="00C672F0" w:rsidRPr="00C66478">
        <w:rPr>
          <w:rFonts w:ascii="Arial" w:hAnsi="Arial" w:cs="Arial"/>
        </w:rPr>
        <w:t>rather</w:t>
      </w:r>
      <w:r w:rsidR="001E60D0" w:rsidRPr="00C66478">
        <w:rPr>
          <w:rFonts w:ascii="Arial" w:hAnsi="Arial" w:cs="Arial"/>
        </w:rPr>
        <w:t xml:space="preserve"> </w:t>
      </w:r>
      <w:r w:rsidR="00C672F0" w:rsidRPr="00C66478">
        <w:rPr>
          <w:rFonts w:ascii="Arial" w:hAnsi="Arial" w:cs="Arial"/>
        </w:rPr>
        <w:t xml:space="preserve">a </w:t>
      </w:r>
      <w:r w:rsidR="001E60D0" w:rsidRPr="00C66478">
        <w:rPr>
          <w:rFonts w:ascii="Arial" w:hAnsi="Arial" w:cs="Arial"/>
        </w:rPr>
        <w:t>method of control</w:t>
      </w:r>
      <w:r w:rsidR="00C672F0" w:rsidRPr="00C66478">
        <w:rPr>
          <w:rFonts w:ascii="Arial" w:hAnsi="Arial" w:cs="Arial"/>
        </w:rPr>
        <w:t xml:space="preserve"> used to </w:t>
      </w:r>
      <w:r w:rsidR="001E60D0" w:rsidRPr="00C66478">
        <w:rPr>
          <w:rFonts w:ascii="Arial" w:hAnsi="Arial" w:cs="Arial"/>
        </w:rPr>
        <w:t>regulat</w:t>
      </w:r>
      <w:r w:rsidR="00C672F0" w:rsidRPr="00C66478">
        <w:rPr>
          <w:rFonts w:ascii="Arial" w:hAnsi="Arial" w:cs="Arial"/>
        </w:rPr>
        <w:t>e</w:t>
      </w:r>
      <w:r w:rsidR="001E60D0" w:rsidRPr="00C66478">
        <w:rPr>
          <w:rFonts w:ascii="Arial" w:hAnsi="Arial" w:cs="Arial"/>
        </w:rPr>
        <w:t xml:space="preserve"> groups of people. Border Imperialism uses a post-colonial perspective to argue that borders are a tool used by states to enact racially prejudicial views, particularly in countries like the UK that once controlled large empires. </w:t>
      </w:r>
      <w:r w:rsidR="00B55F6E" w:rsidRPr="00C66478">
        <w:rPr>
          <w:rFonts w:ascii="Arial" w:hAnsi="Arial" w:cs="Arial"/>
        </w:rPr>
        <w:t>Using this perspective, Walia argues that the UK use their stringent border controls and immigration polic</w:t>
      </w:r>
      <w:r w:rsidR="000B434E">
        <w:rPr>
          <w:rFonts w:ascii="Arial" w:hAnsi="Arial" w:cs="Arial"/>
        </w:rPr>
        <w:t>ies</w:t>
      </w:r>
      <w:r w:rsidR="00B55F6E" w:rsidRPr="00C66478">
        <w:rPr>
          <w:rFonts w:ascii="Arial" w:hAnsi="Arial" w:cs="Arial"/>
        </w:rPr>
        <w:t xml:space="preserve"> to continue to regulate </w:t>
      </w:r>
      <w:r w:rsidR="0080431D" w:rsidRPr="00C66478">
        <w:rPr>
          <w:rFonts w:ascii="Arial" w:hAnsi="Arial" w:cs="Arial"/>
        </w:rPr>
        <w:t>and persecute BAME immigrants. She explains that this persecution takes the form of indefinite detention, practises of arrest without charge, and deaths of immigrants while in detention centres</w:t>
      </w:r>
      <w:r w:rsidR="00D841CC" w:rsidRPr="00C66478">
        <w:rPr>
          <w:rFonts w:ascii="Arial" w:hAnsi="Arial" w:cs="Arial"/>
        </w:rPr>
        <w:t xml:space="preserve"> – all specifically targeting immigrants seen as “undesirable</w:t>
      </w:r>
      <w:r w:rsidR="00324FF3" w:rsidRPr="00C66478">
        <w:rPr>
          <w:rFonts w:ascii="Arial" w:hAnsi="Arial" w:cs="Arial"/>
        </w:rPr>
        <w:t>,</w:t>
      </w:r>
      <w:r w:rsidR="00D841CC" w:rsidRPr="00C66478">
        <w:rPr>
          <w:rFonts w:ascii="Arial" w:hAnsi="Arial" w:cs="Arial"/>
        </w:rPr>
        <w:t>”</w:t>
      </w:r>
      <w:r w:rsidR="00324FF3" w:rsidRPr="00C66478">
        <w:rPr>
          <w:rFonts w:ascii="Arial" w:hAnsi="Arial" w:cs="Arial"/>
        </w:rPr>
        <w:t xml:space="preserve"> or </w:t>
      </w:r>
      <w:r w:rsidR="0012469E" w:rsidRPr="00C66478">
        <w:rPr>
          <w:rFonts w:ascii="Arial" w:hAnsi="Arial" w:cs="Arial"/>
        </w:rPr>
        <w:t>as Walia argues</w:t>
      </w:r>
      <w:r w:rsidR="00027677">
        <w:rPr>
          <w:rFonts w:ascii="Arial" w:hAnsi="Arial" w:cs="Arial"/>
        </w:rPr>
        <w:t>:</w:t>
      </w:r>
      <w:r w:rsidR="00324FF3" w:rsidRPr="00C66478">
        <w:rPr>
          <w:rFonts w:ascii="Arial" w:hAnsi="Arial" w:cs="Arial"/>
        </w:rPr>
        <w:t xml:space="preserve"> BAME. </w:t>
      </w:r>
      <w:r w:rsidR="00D841CC" w:rsidRPr="00C66478">
        <w:rPr>
          <w:rFonts w:ascii="Arial" w:hAnsi="Arial" w:cs="Arial"/>
        </w:rPr>
        <w:t xml:space="preserve"> </w:t>
      </w:r>
    </w:p>
    <w:p w14:paraId="682D8E5A" w14:textId="6CEEE1C1" w:rsidR="0031226F" w:rsidRPr="00C66478" w:rsidRDefault="00607EA8" w:rsidP="00C66478">
      <w:pPr>
        <w:spacing w:line="360" w:lineRule="auto"/>
        <w:rPr>
          <w:rFonts w:ascii="Arial" w:hAnsi="Arial" w:cs="Arial"/>
        </w:rPr>
      </w:pPr>
      <w:r w:rsidRPr="00C66478">
        <w:rPr>
          <w:rFonts w:ascii="Arial" w:hAnsi="Arial" w:cs="Arial"/>
        </w:rPr>
        <w:t xml:space="preserve">Once living in the UK, </w:t>
      </w:r>
      <w:r w:rsidR="00D841CC" w:rsidRPr="00C66478">
        <w:rPr>
          <w:rFonts w:ascii="Arial" w:hAnsi="Arial" w:cs="Arial"/>
        </w:rPr>
        <w:t xml:space="preserve">pervasive government policy surrounding the lives of </w:t>
      </w:r>
      <w:r w:rsidR="00324FF3" w:rsidRPr="00C66478">
        <w:rPr>
          <w:rFonts w:ascii="Arial" w:hAnsi="Arial" w:cs="Arial"/>
        </w:rPr>
        <w:t xml:space="preserve">BAME </w:t>
      </w:r>
      <w:r w:rsidR="00D841CC" w:rsidRPr="00C66478">
        <w:rPr>
          <w:rFonts w:ascii="Arial" w:hAnsi="Arial" w:cs="Arial"/>
        </w:rPr>
        <w:t xml:space="preserve">immigrants continues. </w:t>
      </w:r>
      <w:r w:rsidR="00D9184C" w:rsidRPr="00C66478">
        <w:rPr>
          <w:rFonts w:ascii="Arial" w:hAnsi="Arial" w:cs="Arial"/>
        </w:rPr>
        <w:t xml:space="preserve">Employment becomes difficult, as </w:t>
      </w:r>
      <w:r w:rsidR="00351285" w:rsidRPr="00C66478">
        <w:rPr>
          <w:rFonts w:ascii="Arial" w:hAnsi="Arial" w:cs="Arial"/>
        </w:rPr>
        <w:t>BAME</w:t>
      </w:r>
      <w:r w:rsidR="004412DA" w:rsidRPr="00C66478">
        <w:rPr>
          <w:rFonts w:ascii="Arial" w:hAnsi="Arial" w:cs="Arial"/>
        </w:rPr>
        <w:t xml:space="preserve"> immigrants </w:t>
      </w:r>
      <w:r w:rsidR="00D9184C" w:rsidRPr="00C66478">
        <w:rPr>
          <w:rFonts w:ascii="Arial" w:hAnsi="Arial" w:cs="Arial"/>
        </w:rPr>
        <w:t xml:space="preserve">face </w:t>
      </w:r>
      <w:r w:rsidR="00351285" w:rsidRPr="00C66478">
        <w:rPr>
          <w:rFonts w:ascii="Arial" w:hAnsi="Arial" w:cs="Arial"/>
        </w:rPr>
        <w:t xml:space="preserve">both a higher likelihood of discrimination from employers (Carlisle, 2006), and more stringent bureaucratical processes </w:t>
      </w:r>
      <w:r w:rsidR="008E2CC0">
        <w:rPr>
          <w:rFonts w:ascii="Arial" w:hAnsi="Arial" w:cs="Arial"/>
        </w:rPr>
        <w:t>limiting the</w:t>
      </w:r>
      <w:r w:rsidR="00351285" w:rsidRPr="00C66478">
        <w:rPr>
          <w:rFonts w:ascii="Arial" w:hAnsi="Arial" w:cs="Arial"/>
        </w:rPr>
        <w:t xml:space="preserve"> type of work and contract</w:t>
      </w:r>
      <w:r w:rsidR="0031226F" w:rsidRPr="00C66478">
        <w:rPr>
          <w:rFonts w:ascii="Arial" w:hAnsi="Arial" w:cs="Arial"/>
        </w:rPr>
        <w:t xml:space="preserve"> </w:t>
      </w:r>
      <w:r w:rsidR="0031226F" w:rsidRPr="008E2CC0">
        <w:rPr>
          <w:rFonts w:ascii="Arial" w:hAnsi="Arial" w:cs="Arial"/>
        </w:rPr>
        <w:t>(</w:t>
      </w:r>
      <w:r w:rsidR="008E2CC0" w:rsidRPr="008E2CC0">
        <w:rPr>
          <w:rFonts w:ascii="Arial" w:hAnsi="Arial" w:cs="Arial"/>
        </w:rPr>
        <w:t>Schweitzer, 2020</w:t>
      </w:r>
      <w:r w:rsidR="0031226F" w:rsidRPr="008E2CC0">
        <w:rPr>
          <w:rFonts w:ascii="Arial" w:hAnsi="Arial" w:cs="Arial"/>
        </w:rPr>
        <w:t>).</w:t>
      </w:r>
      <w:r w:rsidR="0031226F" w:rsidRPr="00C66478">
        <w:rPr>
          <w:rFonts w:ascii="Arial" w:hAnsi="Arial" w:cs="Arial"/>
        </w:rPr>
        <w:t xml:space="preserve"> </w:t>
      </w:r>
      <w:r w:rsidR="00552268">
        <w:rPr>
          <w:rFonts w:ascii="Arial" w:hAnsi="Arial" w:cs="Arial"/>
        </w:rPr>
        <w:t>The Migrants Rights Network (2015) states that</w:t>
      </w:r>
      <w:r w:rsidR="00ED6DCC">
        <w:rPr>
          <w:rFonts w:ascii="Arial" w:hAnsi="Arial" w:cs="Arial"/>
        </w:rPr>
        <w:t xml:space="preserve"> both the employer and employee can face </w:t>
      </w:r>
      <w:r w:rsidR="00552268">
        <w:rPr>
          <w:rFonts w:ascii="Arial" w:hAnsi="Arial" w:cs="Arial"/>
        </w:rPr>
        <w:t>considerable</w:t>
      </w:r>
      <w:r w:rsidR="00ED6DCC">
        <w:rPr>
          <w:rFonts w:ascii="Arial" w:hAnsi="Arial" w:cs="Arial"/>
        </w:rPr>
        <w:t xml:space="preserve"> fines if an illegal immigrant is </w:t>
      </w:r>
      <w:r w:rsidR="00552268">
        <w:rPr>
          <w:rFonts w:ascii="Arial" w:hAnsi="Arial" w:cs="Arial"/>
        </w:rPr>
        <w:t>employed</w:t>
      </w:r>
      <w:r w:rsidR="00ED6DCC">
        <w:rPr>
          <w:rFonts w:ascii="Arial" w:hAnsi="Arial" w:cs="Arial"/>
        </w:rPr>
        <w:t>, and</w:t>
      </w:r>
      <w:r w:rsidR="00552268">
        <w:rPr>
          <w:rFonts w:ascii="Arial" w:hAnsi="Arial" w:cs="Arial"/>
        </w:rPr>
        <w:t xml:space="preserve"> as proof-to-live and proof-to-work can take many forms, the average employer is rarely equipped to identify and accept </w:t>
      </w:r>
      <w:r w:rsidR="00027677">
        <w:rPr>
          <w:rFonts w:ascii="Arial" w:hAnsi="Arial" w:cs="Arial"/>
        </w:rPr>
        <w:t>documentation</w:t>
      </w:r>
      <w:r w:rsidR="00552268">
        <w:rPr>
          <w:rFonts w:ascii="Arial" w:hAnsi="Arial" w:cs="Arial"/>
        </w:rPr>
        <w:t xml:space="preserve">. As a result, foreign looking people are often denied </w:t>
      </w:r>
      <w:r w:rsidR="0031226F" w:rsidRPr="00C66478">
        <w:rPr>
          <w:rFonts w:ascii="Arial" w:hAnsi="Arial" w:cs="Arial"/>
        </w:rPr>
        <w:t xml:space="preserve">employment opportunities, despite being on average more highly educated than their white </w:t>
      </w:r>
      <w:r w:rsidR="00853DDF" w:rsidRPr="00C66478">
        <w:rPr>
          <w:rFonts w:ascii="Arial" w:hAnsi="Arial" w:cs="Arial"/>
        </w:rPr>
        <w:t xml:space="preserve">immigrant </w:t>
      </w:r>
      <w:r w:rsidR="0031226F" w:rsidRPr="00C66478">
        <w:rPr>
          <w:rFonts w:ascii="Arial" w:hAnsi="Arial" w:cs="Arial"/>
        </w:rPr>
        <w:t xml:space="preserve">counterparts (Lindley, 2009). </w:t>
      </w:r>
      <w:r w:rsidR="00F8508E" w:rsidRPr="00C66478">
        <w:rPr>
          <w:rFonts w:ascii="Arial" w:hAnsi="Arial" w:cs="Arial"/>
        </w:rPr>
        <w:t xml:space="preserve">Furthermore, the UK’s </w:t>
      </w:r>
      <w:r w:rsidR="00ED6DCC">
        <w:rPr>
          <w:rFonts w:ascii="Arial" w:hAnsi="Arial" w:cs="Arial"/>
        </w:rPr>
        <w:t>aforementioned</w:t>
      </w:r>
      <w:r w:rsidR="00F8508E" w:rsidRPr="00C66478">
        <w:rPr>
          <w:rFonts w:ascii="Arial" w:hAnsi="Arial" w:cs="Arial"/>
        </w:rPr>
        <w:t xml:space="preserve"> anti-terrorism strategy ‘Prevent’ encourages </w:t>
      </w:r>
      <w:r w:rsidR="00137658">
        <w:rPr>
          <w:rFonts w:ascii="Arial" w:hAnsi="Arial" w:cs="Arial"/>
        </w:rPr>
        <w:t>public</w:t>
      </w:r>
      <w:r w:rsidR="00F8508E" w:rsidRPr="00C66478">
        <w:rPr>
          <w:rFonts w:ascii="Arial" w:hAnsi="Arial" w:cs="Arial"/>
        </w:rPr>
        <w:t xml:space="preserve"> servants to</w:t>
      </w:r>
      <w:r w:rsidR="00351285" w:rsidRPr="00C66478">
        <w:rPr>
          <w:rFonts w:ascii="Arial" w:hAnsi="Arial" w:cs="Arial"/>
        </w:rPr>
        <w:t xml:space="preserve"> notify the government of people they deem suspect. </w:t>
      </w:r>
      <w:r w:rsidR="00F8508E" w:rsidRPr="00C66478">
        <w:rPr>
          <w:rFonts w:ascii="Arial" w:hAnsi="Arial" w:cs="Arial"/>
        </w:rPr>
        <w:t xml:space="preserve">BAME immigrants are disproportionately represented in these </w:t>
      </w:r>
      <w:r w:rsidR="0012469E" w:rsidRPr="00C66478">
        <w:rPr>
          <w:rFonts w:ascii="Arial" w:hAnsi="Arial" w:cs="Arial"/>
        </w:rPr>
        <w:t>reportings</w:t>
      </w:r>
      <w:r w:rsidR="00D63E81" w:rsidRPr="00C66478">
        <w:rPr>
          <w:rFonts w:ascii="Arial" w:hAnsi="Arial" w:cs="Arial"/>
        </w:rPr>
        <w:t xml:space="preserve">, </w:t>
      </w:r>
      <w:r w:rsidR="0012469E" w:rsidRPr="00C66478">
        <w:rPr>
          <w:rFonts w:ascii="Arial" w:hAnsi="Arial" w:cs="Arial"/>
        </w:rPr>
        <w:t>while</w:t>
      </w:r>
      <w:r w:rsidR="00D63E81" w:rsidRPr="00C66478">
        <w:rPr>
          <w:rFonts w:ascii="Arial" w:hAnsi="Arial" w:cs="Arial"/>
        </w:rPr>
        <w:t xml:space="preserve"> only 11% of cases </w:t>
      </w:r>
      <w:r w:rsidR="0012469E" w:rsidRPr="00C66478">
        <w:rPr>
          <w:rFonts w:ascii="Arial" w:hAnsi="Arial" w:cs="Arial"/>
        </w:rPr>
        <w:t>are</w:t>
      </w:r>
      <w:r w:rsidR="00D63E81" w:rsidRPr="00C66478">
        <w:rPr>
          <w:rFonts w:ascii="Arial" w:hAnsi="Arial" w:cs="Arial"/>
        </w:rPr>
        <w:t xml:space="preserve"> investigated further (ONS, 2020)</w:t>
      </w:r>
      <w:r w:rsidR="001F2A68" w:rsidRPr="00C66478">
        <w:rPr>
          <w:rFonts w:ascii="Arial" w:hAnsi="Arial" w:cs="Arial"/>
        </w:rPr>
        <w:t xml:space="preserve"> – </w:t>
      </w:r>
      <w:r w:rsidR="00853DDF" w:rsidRPr="00C66478">
        <w:rPr>
          <w:rFonts w:ascii="Arial" w:hAnsi="Arial" w:cs="Arial"/>
        </w:rPr>
        <w:t>suggesting a</w:t>
      </w:r>
      <w:r w:rsidR="001F2A68" w:rsidRPr="00C66478">
        <w:rPr>
          <w:rFonts w:ascii="Arial" w:hAnsi="Arial" w:cs="Arial"/>
        </w:rPr>
        <w:t xml:space="preserve"> lack of validity </w:t>
      </w:r>
      <w:r w:rsidR="00853DDF" w:rsidRPr="00C66478">
        <w:rPr>
          <w:rFonts w:ascii="Arial" w:hAnsi="Arial" w:cs="Arial"/>
        </w:rPr>
        <w:t>in</w:t>
      </w:r>
      <w:r w:rsidR="001F2A68" w:rsidRPr="00C66478">
        <w:rPr>
          <w:rFonts w:ascii="Arial" w:hAnsi="Arial" w:cs="Arial"/>
        </w:rPr>
        <w:t xml:space="preserve"> these claims.</w:t>
      </w:r>
      <w:r w:rsidR="00137658">
        <w:rPr>
          <w:rFonts w:ascii="Arial" w:hAnsi="Arial" w:cs="Arial"/>
        </w:rPr>
        <w:t xml:space="preserve"> Despite this, Prevent has been heralded as a success by government officials</w:t>
      </w:r>
      <w:r w:rsidR="00832B07">
        <w:rPr>
          <w:rFonts w:ascii="Arial" w:hAnsi="Arial" w:cs="Arial"/>
        </w:rPr>
        <w:t xml:space="preserve"> (Bentley, 2018)</w:t>
      </w:r>
      <w:r w:rsidR="00137658">
        <w:rPr>
          <w:rFonts w:ascii="Arial" w:hAnsi="Arial" w:cs="Arial"/>
        </w:rPr>
        <w:t>.</w:t>
      </w:r>
      <w:r w:rsidR="001F2A68" w:rsidRPr="00C66478">
        <w:rPr>
          <w:rFonts w:ascii="Arial" w:hAnsi="Arial" w:cs="Arial"/>
        </w:rPr>
        <w:t xml:space="preserve"> </w:t>
      </w:r>
      <w:r w:rsidR="0031226F" w:rsidRPr="00C66478">
        <w:rPr>
          <w:rFonts w:ascii="Arial" w:hAnsi="Arial" w:cs="Arial"/>
        </w:rPr>
        <w:t>This demonstrates the racialized nature of government immigration policy, both at the border and within the country.</w:t>
      </w:r>
    </w:p>
    <w:p w14:paraId="4DB4B6A8" w14:textId="28D03CB3" w:rsidR="00B620EE" w:rsidRPr="00C66478" w:rsidRDefault="00B620EE" w:rsidP="00C66478">
      <w:pPr>
        <w:spacing w:line="360" w:lineRule="auto"/>
        <w:rPr>
          <w:rFonts w:ascii="Arial" w:hAnsi="Arial" w:cs="Arial"/>
        </w:rPr>
      </w:pPr>
    </w:p>
    <w:p w14:paraId="42D3BB53" w14:textId="1632ECAD" w:rsidR="00386673" w:rsidRDefault="00B620EE" w:rsidP="00C66478">
      <w:pPr>
        <w:spacing w:line="360" w:lineRule="auto"/>
        <w:rPr>
          <w:rFonts w:ascii="Arial" w:hAnsi="Arial" w:cs="Arial"/>
        </w:rPr>
      </w:pPr>
      <w:r w:rsidRPr="00C66478">
        <w:rPr>
          <w:rFonts w:ascii="Arial" w:hAnsi="Arial" w:cs="Arial"/>
        </w:rPr>
        <w:t xml:space="preserve">In conclusion, this essay has shown the racially prejudicial nature of UK immigration policy, and </w:t>
      </w:r>
      <w:r w:rsidR="00027677">
        <w:rPr>
          <w:rFonts w:ascii="Arial" w:hAnsi="Arial" w:cs="Arial"/>
        </w:rPr>
        <w:t xml:space="preserve">shown how </w:t>
      </w:r>
      <w:r w:rsidRPr="00C66478">
        <w:rPr>
          <w:rFonts w:ascii="Arial" w:hAnsi="Arial" w:cs="Arial"/>
        </w:rPr>
        <w:t xml:space="preserve">this </w:t>
      </w:r>
      <w:r w:rsidR="005252A5">
        <w:rPr>
          <w:rFonts w:ascii="Arial" w:hAnsi="Arial" w:cs="Arial"/>
        </w:rPr>
        <w:t>discrimination</w:t>
      </w:r>
      <w:r w:rsidRPr="00C66478">
        <w:rPr>
          <w:rFonts w:ascii="Arial" w:hAnsi="Arial" w:cs="Arial"/>
        </w:rPr>
        <w:t xml:space="preserve"> </w:t>
      </w:r>
      <w:r w:rsidR="004B6C5C">
        <w:rPr>
          <w:rFonts w:ascii="Arial" w:hAnsi="Arial" w:cs="Arial"/>
        </w:rPr>
        <w:t xml:space="preserve">bleeds into society, </w:t>
      </w:r>
      <w:r w:rsidR="00027677">
        <w:rPr>
          <w:rFonts w:ascii="Arial" w:hAnsi="Arial" w:cs="Arial"/>
        </w:rPr>
        <w:t>constructing</w:t>
      </w:r>
      <w:r w:rsidRPr="00C66478">
        <w:rPr>
          <w:rFonts w:ascii="Arial" w:hAnsi="Arial" w:cs="Arial"/>
        </w:rPr>
        <w:t xml:space="preserve"> an environment that </w:t>
      </w:r>
      <w:r w:rsidR="00027677">
        <w:rPr>
          <w:rFonts w:ascii="Arial" w:hAnsi="Arial" w:cs="Arial"/>
        </w:rPr>
        <w:t>actively encourages racial injustice</w:t>
      </w:r>
      <w:r w:rsidRPr="00C66478">
        <w:rPr>
          <w:rFonts w:ascii="Arial" w:hAnsi="Arial" w:cs="Arial"/>
        </w:rPr>
        <w:t xml:space="preserve">. The UK government uses a range of tools to exacerbate </w:t>
      </w:r>
      <w:r w:rsidRPr="00C66478">
        <w:rPr>
          <w:rFonts w:ascii="Arial" w:hAnsi="Arial" w:cs="Arial"/>
        </w:rPr>
        <w:lastRenderedPageBreak/>
        <w:t xml:space="preserve">this culture of intolerance </w:t>
      </w:r>
      <w:r w:rsidR="00AB22FE">
        <w:rPr>
          <w:rFonts w:ascii="Arial" w:hAnsi="Arial" w:cs="Arial"/>
        </w:rPr>
        <w:t>towards</w:t>
      </w:r>
      <w:r w:rsidRPr="00C66478">
        <w:rPr>
          <w:rFonts w:ascii="Arial" w:hAnsi="Arial" w:cs="Arial"/>
        </w:rPr>
        <w:t xml:space="preserve"> </w:t>
      </w:r>
      <w:r w:rsidR="00AB22FE">
        <w:rPr>
          <w:rFonts w:ascii="Arial" w:hAnsi="Arial" w:cs="Arial"/>
        </w:rPr>
        <w:t xml:space="preserve">BAME </w:t>
      </w:r>
      <w:r w:rsidRPr="00C66478">
        <w:rPr>
          <w:rFonts w:ascii="Arial" w:hAnsi="Arial" w:cs="Arial"/>
        </w:rPr>
        <w:t>immigrants</w:t>
      </w:r>
      <w:r w:rsidR="00832B07">
        <w:rPr>
          <w:rFonts w:ascii="Arial" w:hAnsi="Arial" w:cs="Arial"/>
        </w:rPr>
        <w:t>:</w:t>
      </w:r>
      <w:r w:rsidRPr="00C66478">
        <w:rPr>
          <w:rFonts w:ascii="Arial" w:hAnsi="Arial" w:cs="Arial"/>
        </w:rPr>
        <w:t xml:space="preserve"> I</w:t>
      </w:r>
      <w:r w:rsidR="0012469E" w:rsidRPr="00C66478">
        <w:rPr>
          <w:rFonts w:ascii="Arial" w:hAnsi="Arial" w:cs="Arial"/>
        </w:rPr>
        <w:t>RCs</w:t>
      </w:r>
      <w:r w:rsidRPr="00C66478">
        <w:rPr>
          <w:rFonts w:ascii="Arial" w:hAnsi="Arial" w:cs="Arial"/>
        </w:rPr>
        <w:t xml:space="preserve"> and coercive surveillance are used </w:t>
      </w:r>
      <w:r w:rsidR="00290771" w:rsidRPr="00C66478">
        <w:rPr>
          <w:rFonts w:ascii="Arial" w:hAnsi="Arial" w:cs="Arial"/>
        </w:rPr>
        <w:t xml:space="preserve">to dehumanize immigrants, while the responsibility of </w:t>
      </w:r>
      <w:r w:rsidR="00386673">
        <w:rPr>
          <w:rFonts w:ascii="Arial" w:hAnsi="Arial" w:cs="Arial"/>
        </w:rPr>
        <w:t>controlling</w:t>
      </w:r>
      <w:r w:rsidR="00290771" w:rsidRPr="00C66478">
        <w:rPr>
          <w:rFonts w:ascii="Arial" w:hAnsi="Arial" w:cs="Arial"/>
        </w:rPr>
        <w:t xml:space="preserve"> immigrants is incrementally, but surely</w:t>
      </w:r>
      <w:r w:rsidR="00853DDF" w:rsidRPr="00C66478">
        <w:rPr>
          <w:rFonts w:ascii="Arial" w:hAnsi="Arial" w:cs="Arial"/>
        </w:rPr>
        <w:t>,</w:t>
      </w:r>
      <w:r w:rsidR="00290771" w:rsidRPr="00C66478">
        <w:rPr>
          <w:rFonts w:ascii="Arial" w:hAnsi="Arial" w:cs="Arial"/>
        </w:rPr>
        <w:t xml:space="preserve"> passed to the public. </w:t>
      </w:r>
      <w:r w:rsidR="00832B07">
        <w:rPr>
          <w:rFonts w:ascii="Arial" w:hAnsi="Arial" w:cs="Arial"/>
        </w:rPr>
        <w:t xml:space="preserve">Finally, the argument that immigration policy is divorced from racial bias has been demonstrated to be false. </w:t>
      </w:r>
      <w:r w:rsidR="00290771" w:rsidRPr="00C66478">
        <w:rPr>
          <w:rFonts w:ascii="Arial" w:hAnsi="Arial" w:cs="Arial"/>
        </w:rPr>
        <w:t>The state engage in wilful and unethical forms of social control of BAME immigrants, both at the border,</w:t>
      </w:r>
      <w:r w:rsidR="00386673">
        <w:rPr>
          <w:rFonts w:ascii="Arial" w:hAnsi="Arial" w:cs="Arial"/>
        </w:rPr>
        <w:t xml:space="preserve"> and within societ</w:t>
      </w:r>
      <w:r w:rsidR="00832B07">
        <w:rPr>
          <w:rFonts w:ascii="Arial" w:hAnsi="Arial" w:cs="Arial"/>
        </w:rPr>
        <w:t>y.</w:t>
      </w:r>
    </w:p>
    <w:p w14:paraId="478B02E0" w14:textId="77777777" w:rsidR="00475A75" w:rsidRPr="00C66478" w:rsidRDefault="00475A75" w:rsidP="00C66478">
      <w:pPr>
        <w:spacing w:line="360" w:lineRule="auto"/>
        <w:rPr>
          <w:rFonts w:ascii="Arial" w:hAnsi="Arial" w:cs="Arial"/>
        </w:rPr>
      </w:pPr>
    </w:p>
    <w:p w14:paraId="0D03E3E2" w14:textId="37903506" w:rsidR="00290771" w:rsidRPr="00C66478" w:rsidRDefault="00290771" w:rsidP="00C66478">
      <w:pPr>
        <w:spacing w:line="360" w:lineRule="auto"/>
        <w:rPr>
          <w:rFonts w:ascii="Arial" w:hAnsi="Arial" w:cs="Arial"/>
        </w:rPr>
      </w:pPr>
      <w:r w:rsidRPr="00C66478">
        <w:rPr>
          <w:rFonts w:ascii="Arial" w:hAnsi="Arial" w:cs="Arial"/>
        </w:rPr>
        <w:t>Word count: 1</w:t>
      </w:r>
      <w:r w:rsidR="0012469E" w:rsidRPr="00C66478">
        <w:rPr>
          <w:rFonts w:ascii="Arial" w:hAnsi="Arial" w:cs="Arial"/>
        </w:rPr>
        <w:t>6</w:t>
      </w:r>
      <w:r w:rsidR="00832B07">
        <w:rPr>
          <w:rFonts w:ascii="Arial" w:hAnsi="Arial" w:cs="Arial"/>
        </w:rPr>
        <w:t>4</w:t>
      </w:r>
      <w:r w:rsidR="00203074">
        <w:rPr>
          <w:rFonts w:ascii="Arial" w:hAnsi="Arial" w:cs="Arial"/>
        </w:rPr>
        <w:t>6</w:t>
      </w:r>
    </w:p>
    <w:p w14:paraId="56AE36F6" w14:textId="44EC5AF9" w:rsidR="00607EA8" w:rsidRPr="00C66478" w:rsidRDefault="00607EA8" w:rsidP="00C66478">
      <w:pPr>
        <w:spacing w:line="360" w:lineRule="auto"/>
        <w:rPr>
          <w:rFonts w:ascii="Arial" w:hAnsi="Arial" w:cs="Arial"/>
        </w:rPr>
      </w:pPr>
    </w:p>
    <w:p w14:paraId="797FED36" w14:textId="44B5A170" w:rsidR="00607EA8" w:rsidRPr="00C66478" w:rsidRDefault="00607EA8" w:rsidP="00C66478">
      <w:pPr>
        <w:spacing w:line="360" w:lineRule="auto"/>
        <w:rPr>
          <w:rFonts w:ascii="Arial" w:hAnsi="Arial" w:cs="Arial"/>
        </w:rPr>
      </w:pPr>
    </w:p>
    <w:p w14:paraId="53EC2131" w14:textId="77777777" w:rsidR="00164BA7" w:rsidRPr="00C66478" w:rsidRDefault="00164BA7" w:rsidP="00C66478">
      <w:pPr>
        <w:spacing w:line="360" w:lineRule="auto"/>
        <w:rPr>
          <w:rFonts w:ascii="Arial" w:hAnsi="Arial" w:cs="Arial"/>
        </w:rPr>
      </w:pPr>
    </w:p>
    <w:p w14:paraId="25EF99C4" w14:textId="62EAE55C" w:rsidR="004028FA" w:rsidRPr="00C66478" w:rsidRDefault="00761ACC" w:rsidP="00C66478">
      <w:pPr>
        <w:spacing w:line="360" w:lineRule="auto"/>
        <w:rPr>
          <w:rFonts w:ascii="Arial" w:hAnsi="Arial" w:cs="Arial"/>
        </w:rPr>
      </w:pPr>
      <w:r w:rsidRPr="00C66478">
        <w:rPr>
          <w:rFonts w:ascii="Arial" w:hAnsi="Arial" w:cs="Arial"/>
        </w:rPr>
        <w:t xml:space="preserve"> </w:t>
      </w:r>
      <w:r w:rsidR="004028FA" w:rsidRPr="00C66478">
        <w:rPr>
          <w:rFonts w:ascii="Arial" w:hAnsi="Arial" w:cs="Arial"/>
        </w:rPr>
        <w:br w:type="page"/>
      </w:r>
    </w:p>
    <w:p w14:paraId="2F661832" w14:textId="77777777" w:rsidR="00A91ED0" w:rsidRPr="00C66478" w:rsidRDefault="00A91ED0" w:rsidP="00C66478">
      <w:pPr>
        <w:spacing w:line="360" w:lineRule="auto"/>
        <w:rPr>
          <w:rFonts w:ascii="Arial" w:hAnsi="Arial" w:cs="Arial"/>
          <w:u w:val="single"/>
        </w:rPr>
      </w:pPr>
      <w:r w:rsidRPr="00C66478">
        <w:rPr>
          <w:rFonts w:ascii="Arial" w:hAnsi="Arial" w:cs="Arial"/>
          <w:u w:val="single"/>
        </w:rPr>
        <w:lastRenderedPageBreak/>
        <w:t xml:space="preserve">Bibliography: </w:t>
      </w:r>
    </w:p>
    <w:p w14:paraId="1BABC42E" w14:textId="77777777" w:rsidR="00832B07" w:rsidRPr="00C66478" w:rsidRDefault="00832B07" w:rsidP="00C66478">
      <w:pPr>
        <w:spacing w:line="360" w:lineRule="auto"/>
        <w:rPr>
          <w:rFonts w:ascii="Arial" w:hAnsi="Arial" w:cs="Arial"/>
        </w:rPr>
      </w:pPr>
      <w:r w:rsidRPr="005743C3">
        <w:rPr>
          <w:rFonts w:ascii="Arial" w:hAnsi="Arial" w:cs="Arial"/>
          <w:i/>
          <w:iCs/>
        </w:rPr>
        <w:t xml:space="preserve">Aliens Act 1905 </w:t>
      </w:r>
      <w:r>
        <w:rPr>
          <w:rFonts w:ascii="Arial" w:hAnsi="Arial" w:cs="Arial"/>
        </w:rPr>
        <w:t>(5 Edw. 7 c.13) London, HSMO.</w:t>
      </w:r>
    </w:p>
    <w:p w14:paraId="2791CB24" w14:textId="77777777" w:rsidR="00832B07" w:rsidRDefault="00832B07" w:rsidP="00C66478">
      <w:pPr>
        <w:spacing w:line="360" w:lineRule="auto"/>
        <w:rPr>
          <w:rFonts w:ascii="Arial" w:hAnsi="Arial" w:cs="Arial"/>
        </w:rPr>
      </w:pPr>
      <w:r w:rsidRPr="00C66478">
        <w:rPr>
          <w:rFonts w:ascii="Arial" w:hAnsi="Arial" w:cs="Arial"/>
        </w:rPr>
        <w:t xml:space="preserve">Aliverti, A. (2015) Enlisting the Public in the Policing of Immigration. </w:t>
      </w:r>
      <w:r w:rsidRPr="00C66478">
        <w:rPr>
          <w:rFonts w:ascii="Arial" w:hAnsi="Arial" w:cs="Arial"/>
          <w:i/>
          <w:iCs/>
        </w:rPr>
        <w:t>British Journal of Criminology,</w:t>
      </w:r>
      <w:r w:rsidRPr="00C66478">
        <w:rPr>
          <w:rFonts w:ascii="Arial" w:hAnsi="Arial" w:cs="Arial"/>
        </w:rPr>
        <w:t xml:space="preserve"> 55(2), pp. 215-230</w:t>
      </w:r>
      <w:r>
        <w:rPr>
          <w:rFonts w:ascii="Arial" w:hAnsi="Arial" w:cs="Arial"/>
        </w:rPr>
        <w:t>.</w:t>
      </w:r>
    </w:p>
    <w:p w14:paraId="1F2AE0EC" w14:textId="77777777" w:rsidR="00832B07" w:rsidRPr="00C66478" w:rsidRDefault="00832B07" w:rsidP="00C66478">
      <w:pPr>
        <w:spacing w:line="360" w:lineRule="auto"/>
        <w:rPr>
          <w:rFonts w:ascii="Arial" w:hAnsi="Arial" w:cs="Arial"/>
        </w:rPr>
      </w:pPr>
      <w:r w:rsidRPr="00C66478">
        <w:rPr>
          <w:rFonts w:ascii="Arial" w:hAnsi="Arial" w:cs="Arial"/>
        </w:rPr>
        <w:t xml:space="preserve">Antony, M.G. (2019) How Moral Disengagement Facilitates the Detention of Refugee Children and Families. </w:t>
      </w:r>
      <w:r w:rsidRPr="00C66478">
        <w:rPr>
          <w:rFonts w:ascii="Arial" w:hAnsi="Arial" w:cs="Arial"/>
          <w:i/>
          <w:iCs/>
        </w:rPr>
        <w:t>Journal of Ethnic and Migration Studies</w:t>
      </w:r>
      <w:r w:rsidRPr="00C66478">
        <w:rPr>
          <w:rFonts w:ascii="Arial" w:hAnsi="Arial" w:cs="Arial"/>
        </w:rPr>
        <w:t>, 45(5), pp. 770-786</w:t>
      </w:r>
      <w:r>
        <w:rPr>
          <w:rFonts w:ascii="Arial" w:hAnsi="Arial" w:cs="Arial"/>
        </w:rPr>
        <w:t>.</w:t>
      </w:r>
    </w:p>
    <w:p w14:paraId="4B038417" w14:textId="77777777" w:rsidR="00832B07" w:rsidRDefault="00832B07" w:rsidP="00C66478">
      <w:pPr>
        <w:spacing w:line="360" w:lineRule="auto"/>
        <w:rPr>
          <w:rFonts w:ascii="Arial" w:hAnsi="Arial" w:cs="Arial"/>
        </w:rPr>
      </w:pPr>
      <w:r w:rsidRPr="00C66478">
        <w:rPr>
          <w:rFonts w:ascii="Arial" w:hAnsi="Arial" w:cs="Arial"/>
        </w:rPr>
        <w:t xml:space="preserve">Bandura, A., Barbaranelli, C., Caprara, G. V., Pastorelli, C. and Regalia, C. (2001) Sociocognitive Self-Regulatory Mechanisms Governing Transgressive Behaviour. </w:t>
      </w:r>
      <w:r w:rsidRPr="00C66478">
        <w:rPr>
          <w:rFonts w:ascii="Arial" w:hAnsi="Arial" w:cs="Arial"/>
          <w:i/>
          <w:iCs/>
        </w:rPr>
        <w:t>Journal of Personality and Social Psychology</w:t>
      </w:r>
      <w:r w:rsidRPr="00C66478">
        <w:rPr>
          <w:rFonts w:ascii="Arial" w:hAnsi="Arial" w:cs="Arial"/>
        </w:rPr>
        <w:t>, 80, pp. 125</w:t>
      </w:r>
      <w:r>
        <w:rPr>
          <w:rFonts w:ascii="Arial" w:hAnsi="Arial" w:cs="Arial"/>
        </w:rPr>
        <w:t>-</w:t>
      </w:r>
      <w:r w:rsidRPr="00C66478">
        <w:rPr>
          <w:rFonts w:ascii="Arial" w:hAnsi="Arial" w:cs="Arial"/>
        </w:rPr>
        <w:t>135</w:t>
      </w:r>
      <w:r>
        <w:rPr>
          <w:rFonts w:ascii="Arial" w:hAnsi="Arial" w:cs="Arial"/>
        </w:rPr>
        <w:t>.</w:t>
      </w:r>
    </w:p>
    <w:p w14:paraId="60EF55B2" w14:textId="77777777" w:rsidR="00832B07" w:rsidRPr="00C66478" w:rsidRDefault="00832B07" w:rsidP="00C66478">
      <w:pPr>
        <w:spacing w:line="360" w:lineRule="auto"/>
        <w:rPr>
          <w:rFonts w:ascii="Arial" w:hAnsi="Arial" w:cs="Arial"/>
        </w:rPr>
      </w:pPr>
      <w:r w:rsidRPr="00832B07">
        <w:rPr>
          <w:rFonts w:ascii="Arial" w:hAnsi="Arial" w:cs="Arial"/>
        </w:rPr>
        <w:t>Bentley, M.</w:t>
      </w:r>
      <w:r>
        <w:rPr>
          <w:rFonts w:ascii="Arial" w:hAnsi="Arial" w:cs="Arial"/>
        </w:rPr>
        <w:t xml:space="preserve"> (</w:t>
      </w:r>
      <w:r w:rsidRPr="00832B07">
        <w:rPr>
          <w:rFonts w:ascii="Arial" w:hAnsi="Arial" w:cs="Arial"/>
        </w:rPr>
        <w:t>2018</w:t>
      </w:r>
      <w:r>
        <w:rPr>
          <w:rFonts w:ascii="Arial" w:hAnsi="Arial" w:cs="Arial"/>
        </w:rPr>
        <w:t>)</w:t>
      </w:r>
      <w:r w:rsidRPr="00832B07">
        <w:rPr>
          <w:rFonts w:ascii="Arial" w:hAnsi="Arial" w:cs="Arial"/>
        </w:rPr>
        <w:t xml:space="preserve"> Enough is </w:t>
      </w:r>
      <w:r>
        <w:rPr>
          <w:rFonts w:ascii="Arial" w:hAnsi="Arial" w:cs="Arial"/>
        </w:rPr>
        <w:t>E</w:t>
      </w:r>
      <w:r w:rsidRPr="00832B07">
        <w:rPr>
          <w:rFonts w:ascii="Arial" w:hAnsi="Arial" w:cs="Arial"/>
        </w:rPr>
        <w:t xml:space="preserve">nough: </w:t>
      </w:r>
      <w:r>
        <w:rPr>
          <w:rFonts w:ascii="Arial" w:hAnsi="Arial" w:cs="Arial"/>
        </w:rPr>
        <w:t>T</w:t>
      </w:r>
      <w:r w:rsidRPr="00832B07">
        <w:rPr>
          <w:rFonts w:ascii="Arial" w:hAnsi="Arial" w:cs="Arial"/>
        </w:rPr>
        <w:t xml:space="preserve">he UK Prevent Strategy and </w:t>
      </w:r>
      <w:r>
        <w:rPr>
          <w:rFonts w:ascii="Arial" w:hAnsi="Arial" w:cs="Arial"/>
        </w:rPr>
        <w:t>N</w:t>
      </w:r>
      <w:r w:rsidRPr="00832B07">
        <w:rPr>
          <w:rFonts w:ascii="Arial" w:hAnsi="Arial" w:cs="Arial"/>
        </w:rPr>
        <w:t xml:space="preserve">ormative </w:t>
      </w:r>
      <w:r>
        <w:rPr>
          <w:rFonts w:ascii="Arial" w:hAnsi="Arial" w:cs="Arial"/>
        </w:rPr>
        <w:t>I</w:t>
      </w:r>
      <w:r w:rsidRPr="00832B07">
        <w:rPr>
          <w:rFonts w:ascii="Arial" w:hAnsi="Arial" w:cs="Arial"/>
        </w:rPr>
        <w:t xml:space="preserve">nvalidation. </w:t>
      </w:r>
      <w:r w:rsidRPr="00832B07">
        <w:rPr>
          <w:rFonts w:ascii="Arial" w:hAnsi="Arial" w:cs="Arial"/>
          <w:i/>
          <w:iCs/>
        </w:rPr>
        <w:t>European Journal of International Security</w:t>
      </w:r>
      <w:r w:rsidRPr="00832B07">
        <w:rPr>
          <w:rFonts w:ascii="Arial" w:hAnsi="Arial" w:cs="Arial"/>
        </w:rPr>
        <w:t>, 3(3), pp.</w:t>
      </w:r>
      <w:r>
        <w:rPr>
          <w:rFonts w:ascii="Arial" w:hAnsi="Arial" w:cs="Arial"/>
        </w:rPr>
        <w:t xml:space="preserve"> </w:t>
      </w:r>
      <w:r w:rsidRPr="00832B07">
        <w:rPr>
          <w:rFonts w:ascii="Arial" w:hAnsi="Arial" w:cs="Arial"/>
        </w:rPr>
        <w:t>326-343.</w:t>
      </w:r>
    </w:p>
    <w:p w14:paraId="58B78AB8" w14:textId="77777777" w:rsidR="00832B07" w:rsidRPr="00C66478" w:rsidRDefault="00832B07" w:rsidP="00C66478">
      <w:pPr>
        <w:spacing w:line="360" w:lineRule="auto"/>
        <w:rPr>
          <w:rFonts w:ascii="Arial" w:hAnsi="Arial" w:cs="Arial"/>
        </w:rPr>
      </w:pPr>
      <w:r w:rsidRPr="00C66478">
        <w:rPr>
          <w:rFonts w:ascii="Arial" w:hAnsi="Arial" w:cs="Arial"/>
        </w:rPr>
        <w:t xml:space="preserve">Blinder, S. (2015) Imagined Immigration: The Impact of Different Meanings of ‘Immigrants’ in Public Opinion and Policy Debates in Britain. </w:t>
      </w:r>
      <w:r w:rsidRPr="00C66478">
        <w:rPr>
          <w:rFonts w:ascii="Arial" w:hAnsi="Arial" w:cs="Arial"/>
          <w:i/>
          <w:iCs/>
        </w:rPr>
        <w:t>Political Studies</w:t>
      </w:r>
      <w:r w:rsidRPr="00C66478">
        <w:rPr>
          <w:rFonts w:ascii="Arial" w:hAnsi="Arial" w:cs="Arial"/>
        </w:rPr>
        <w:t>, 63(1), pp. 80</w:t>
      </w:r>
      <w:r>
        <w:rPr>
          <w:rFonts w:ascii="Arial" w:hAnsi="Arial" w:cs="Arial"/>
        </w:rPr>
        <w:t>-</w:t>
      </w:r>
      <w:r w:rsidRPr="00C66478">
        <w:rPr>
          <w:rFonts w:ascii="Arial" w:hAnsi="Arial" w:cs="Arial"/>
        </w:rPr>
        <w:t>100</w:t>
      </w:r>
      <w:r>
        <w:rPr>
          <w:rFonts w:ascii="Arial" w:hAnsi="Arial" w:cs="Arial"/>
        </w:rPr>
        <w:t>.</w:t>
      </w:r>
    </w:p>
    <w:p w14:paraId="145194C1" w14:textId="77777777" w:rsidR="00832B07" w:rsidRPr="00C66478" w:rsidRDefault="00832B07" w:rsidP="00C66478">
      <w:pPr>
        <w:spacing w:line="360" w:lineRule="auto"/>
        <w:rPr>
          <w:rFonts w:ascii="Arial" w:hAnsi="Arial" w:cs="Arial"/>
        </w:rPr>
      </w:pPr>
      <w:r w:rsidRPr="00C66478">
        <w:rPr>
          <w:rFonts w:ascii="Arial" w:hAnsi="Arial" w:cs="Arial"/>
        </w:rPr>
        <w:t xml:space="preserve">Bosworth, M. (2014) </w:t>
      </w:r>
      <w:r w:rsidRPr="00C66478">
        <w:rPr>
          <w:rFonts w:ascii="Arial" w:hAnsi="Arial" w:cs="Arial"/>
          <w:i/>
          <w:iCs/>
        </w:rPr>
        <w:t>Inside Immigration Detention</w:t>
      </w:r>
      <w:r w:rsidRPr="00C66478">
        <w:rPr>
          <w:rFonts w:ascii="Arial" w:hAnsi="Arial" w:cs="Arial"/>
        </w:rPr>
        <w:t>. Oxford, Oxford University Press</w:t>
      </w:r>
      <w:r>
        <w:rPr>
          <w:rFonts w:ascii="Arial" w:hAnsi="Arial" w:cs="Arial"/>
        </w:rPr>
        <w:t>.</w:t>
      </w:r>
    </w:p>
    <w:p w14:paraId="18C476C6" w14:textId="77777777" w:rsidR="00832B07" w:rsidRPr="00C66478" w:rsidRDefault="00832B07" w:rsidP="00C66478">
      <w:pPr>
        <w:spacing w:line="360" w:lineRule="auto"/>
        <w:rPr>
          <w:rFonts w:ascii="Arial" w:hAnsi="Arial" w:cs="Arial"/>
        </w:rPr>
      </w:pPr>
      <w:r w:rsidRPr="00C66478">
        <w:rPr>
          <w:rFonts w:ascii="Arial" w:hAnsi="Arial" w:cs="Arial"/>
        </w:rPr>
        <w:t xml:space="preserve">Bowling, B. and Westenra, S. (2018) Racism, Immigration and Policing In: Bosworth, M., Parmar, A. and Vázquez, Y. eds. </w:t>
      </w:r>
      <w:r w:rsidRPr="00C66478">
        <w:rPr>
          <w:rFonts w:ascii="Arial" w:hAnsi="Arial" w:cs="Arial"/>
          <w:i/>
          <w:iCs/>
        </w:rPr>
        <w:t>Race, Criminal Justice, and Migration Control: Enforcing the Boundaries of Belonging</w:t>
      </w:r>
      <w:r w:rsidRPr="00C66478">
        <w:rPr>
          <w:rFonts w:ascii="Arial" w:hAnsi="Arial" w:cs="Arial"/>
        </w:rPr>
        <w:t>. Oxford, Oxford University Press, pp. 61-77</w:t>
      </w:r>
      <w:r>
        <w:rPr>
          <w:rFonts w:ascii="Arial" w:hAnsi="Arial" w:cs="Arial"/>
        </w:rPr>
        <w:t>.</w:t>
      </w:r>
    </w:p>
    <w:p w14:paraId="440D486C" w14:textId="77777777" w:rsidR="00832B07" w:rsidRDefault="00832B07" w:rsidP="00C66478">
      <w:pPr>
        <w:spacing w:line="360" w:lineRule="auto"/>
        <w:rPr>
          <w:rFonts w:ascii="Arial" w:hAnsi="Arial" w:cs="Arial"/>
        </w:rPr>
      </w:pPr>
      <w:r w:rsidRPr="00C66478">
        <w:rPr>
          <w:rFonts w:ascii="Arial" w:hAnsi="Arial" w:cs="Arial"/>
        </w:rPr>
        <w:t xml:space="preserve">Carlisle, F. (2006) Marginalisation and Ideas of Community Among Latin American Migrants to the UK. </w:t>
      </w:r>
      <w:r w:rsidRPr="00C66478">
        <w:rPr>
          <w:rFonts w:ascii="Arial" w:hAnsi="Arial" w:cs="Arial"/>
          <w:i/>
          <w:iCs/>
        </w:rPr>
        <w:t>Gender &amp; Development</w:t>
      </w:r>
      <w:r w:rsidRPr="00C66478">
        <w:rPr>
          <w:rFonts w:ascii="Arial" w:hAnsi="Arial" w:cs="Arial"/>
        </w:rPr>
        <w:t>, 14(2), pp. 235-245</w:t>
      </w:r>
      <w:r>
        <w:rPr>
          <w:rFonts w:ascii="Arial" w:hAnsi="Arial" w:cs="Arial"/>
        </w:rPr>
        <w:t>.</w:t>
      </w:r>
    </w:p>
    <w:p w14:paraId="4CA01D71" w14:textId="77777777" w:rsidR="00832B07" w:rsidRPr="005743C3" w:rsidRDefault="00832B07" w:rsidP="00C66478">
      <w:pPr>
        <w:spacing w:line="360" w:lineRule="auto"/>
        <w:rPr>
          <w:rFonts w:ascii="Arial" w:hAnsi="Arial" w:cs="Arial"/>
        </w:rPr>
      </w:pPr>
      <w:r w:rsidRPr="005743C3">
        <w:rPr>
          <w:rFonts w:ascii="Arial" w:hAnsi="Arial" w:cs="Arial"/>
          <w:i/>
          <w:iCs/>
        </w:rPr>
        <w:t>Commonwealth Immigrants Act 1962</w:t>
      </w:r>
      <w:r w:rsidRPr="005743C3">
        <w:rPr>
          <w:rFonts w:ascii="Arial" w:hAnsi="Arial" w:cs="Arial"/>
        </w:rPr>
        <w:t xml:space="preserve"> (10 &amp; 11 Eliz. 2 c.21) London, HSMO</w:t>
      </w:r>
      <w:r>
        <w:rPr>
          <w:rFonts w:ascii="Arial" w:hAnsi="Arial" w:cs="Arial"/>
        </w:rPr>
        <w:t>.</w:t>
      </w:r>
    </w:p>
    <w:p w14:paraId="35965975" w14:textId="77777777" w:rsidR="00832B07" w:rsidRPr="00C66478" w:rsidRDefault="00832B07" w:rsidP="00C66478">
      <w:pPr>
        <w:spacing w:line="360" w:lineRule="auto"/>
        <w:rPr>
          <w:rFonts w:ascii="Arial" w:hAnsi="Arial" w:cs="Arial"/>
        </w:rPr>
      </w:pPr>
      <w:r w:rsidRPr="005743C3">
        <w:rPr>
          <w:rFonts w:ascii="Arial" w:hAnsi="Arial" w:cs="Arial"/>
          <w:i/>
          <w:iCs/>
        </w:rPr>
        <w:t>Commonwealth Immigrants Act 1968</w:t>
      </w:r>
      <w:r>
        <w:rPr>
          <w:rFonts w:ascii="Arial" w:hAnsi="Arial" w:cs="Arial"/>
        </w:rPr>
        <w:t xml:space="preserve"> (c.9) London, HSMO.</w:t>
      </w:r>
    </w:p>
    <w:p w14:paraId="63F2BC70" w14:textId="77777777" w:rsidR="00832B07" w:rsidRPr="00C66478" w:rsidRDefault="00832B07" w:rsidP="00C66478">
      <w:pPr>
        <w:spacing w:line="360" w:lineRule="auto"/>
        <w:rPr>
          <w:rFonts w:ascii="Arial" w:hAnsi="Arial" w:cs="Arial"/>
        </w:rPr>
      </w:pPr>
      <w:r w:rsidRPr="00C66478">
        <w:rPr>
          <w:rFonts w:ascii="Arial" w:hAnsi="Arial" w:cs="Arial"/>
        </w:rPr>
        <w:t>Ezzati, R.T. (2021) Value-Talk After Terrorism: Articulating a United ‘We' and a Divided ‘Us'</w:t>
      </w:r>
      <w:r w:rsidRPr="00C66478">
        <w:rPr>
          <w:rFonts w:ascii="Arial" w:hAnsi="Arial" w:cs="Arial"/>
          <w:i/>
          <w:iCs/>
        </w:rPr>
        <w:t>. Journal of Ethnic and Migration Studies</w:t>
      </w:r>
      <w:r w:rsidRPr="00C66478">
        <w:rPr>
          <w:rFonts w:ascii="Arial" w:hAnsi="Arial" w:cs="Arial"/>
        </w:rPr>
        <w:t>, 47(1), pp. 130-147</w:t>
      </w:r>
      <w:r>
        <w:rPr>
          <w:rFonts w:ascii="Arial" w:hAnsi="Arial" w:cs="Arial"/>
        </w:rPr>
        <w:t>.</w:t>
      </w:r>
    </w:p>
    <w:p w14:paraId="7233F3D8" w14:textId="77777777" w:rsidR="00832B07" w:rsidRPr="00C66478" w:rsidRDefault="00832B07" w:rsidP="00C66478">
      <w:pPr>
        <w:spacing w:line="360" w:lineRule="auto"/>
        <w:rPr>
          <w:rFonts w:ascii="Arial" w:hAnsi="Arial" w:cs="Arial"/>
        </w:rPr>
      </w:pPr>
      <w:r w:rsidRPr="00C66478">
        <w:rPr>
          <w:rFonts w:ascii="Arial" w:hAnsi="Arial" w:cs="Arial"/>
        </w:rPr>
        <w:t xml:space="preserve">Ford, R. (2011) Acceptable and Unacceptable Immigrants: How Opposition to Immigration in Britain is Affected by Migrants' Region of Origin. </w:t>
      </w:r>
      <w:r w:rsidRPr="00C66478">
        <w:rPr>
          <w:rFonts w:ascii="Arial" w:hAnsi="Arial" w:cs="Arial"/>
          <w:i/>
          <w:iCs/>
        </w:rPr>
        <w:t>Journal of Ethnic and Migration Studies</w:t>
      </w:r>
      <w:r w:rsidRPr="00C66478">
        <w:rPr>
          <w:rFonts w:ascii="Arial" w:hAnsi="Arial" w:cs="Arial"/>
        </w:rPr>
        <w:t>, 37(7), pp. 1017</w:t>
      </w:r>
      <w:r>
        <w:rPr>
          <w:rFonts w:ascii="Arial" w:hAnsi="Arial" w:cs="Arial"/>
        </w:rPr>
        <w:t>-10</w:t>
      </w:r>
      <w:r w:rsidRPr="00C66478">
        <w:rPr>
          <w:rFonts w:ascii="Arial" w:hAnsi="Arial" w:cs="Arial"/>
        </w:rPr>
        <w:t>37</w:t>
      </w:r>
      <w:r>
        <w:rPr>
          <w:rFonts w:ascii="Arial" w:hAnsi="Arial" w:cs="Arial"/>
        </w:rPr>
        <w:t>.</w:t>
      </w:r>
    </w:p>
    <w:p w14:paraId="4E1E9988" w14:textId="77777777" w:rsidR="00832B07" w:rsidRPr="00C66478" w:rsidRDefault="00832B07" w:rsidP="00C66478">
      <w:pPr>
        <w:spacing w:line="360" w:lineRule="auto"/>
        <w:rPr>
          <w:rFonts w:ascii="Arial" w:hAnsi="Arial" w:cs="Arial"/>
        </w:rPr>
      </w:pPr>
      <w:r w:rsidRPr="00C66478">
        <w:rPr>
          <w:rFonts w:ascii="Arial" w:hAnsi="Arial" w:cs="Arial"/>
        </w:rPr>
        <w:t xml:space="preserve">GOV.UK (2014) </w:t>
      </w:r>
      <w:r w:rsidRPr="00C66478">
        <w:rPr>
          <w:rFonts w:ascii="Arial" w:hAnsi="Arial" w:cs="Arial"/>
          <w:i/>
          <w:iCs/>
        </w:rPr>
        <w:t>Claim Asylum in the UK</w:t>
      </w:r>
      <w:r w:rsidRPr="00C66478">
        <w:rPr>
          <w:rFonts w:ascii="Arial" w:hAnsi="Arial" w:cs="Arial"/>
        </w:rPr>
        <w:t xml:space="preserve"> [Internet]. Available from </w:t>
      </w:r>
      <w:hyperlink r:id="rId7" w:history="1">
        <w:r w:rsidRPr="00C66478">
          <w:rPr>
            <w:rStyle w:val="Hyperlink"/>
            <w:rFonts w:ascii="Arial" w:hAnsi="Arial" w:cs="Arial"/>
            <w:color w:val="000000" w:themeColor="text1"/>
            <w:u w:val="none"/>
          </w:rPr>
          <w:t>https://www.gov.uk/claim-asylum</w:t>
        </w:r>
      </w:hyperlink>
      <w:r w:rsidRPr="00C66478">
        <w:rPr>
          <w:rFonts w:ascii="Arial" w:hAnsi="Arial" w:cs="Arial"/>
          <w:color w:val="000000" w:themeColor="text1"/>
        </w:rPr>
        <w:t xml:space="preserve"> </w:t>
      </w:r>
      <w:r w:rsidRPr="00C66478">
        <w:rPr>
          <w:rFonts w:ascii="Arial" w:hAnsi="Arial" w:cs="Arial"/>
        </w:rPr>
        <w:t>[Accessed 8th April 2022]</w:t>
      </w:r>
      <w:r>
        <w:rPr>
          <w:rFonts w:ascii="Arial" w:hAnsi="Arial" w:cs="Arial"/>
        </w:rPr>
        <w:t>.</w:t>
      </w:r>
    </w:p>
    <w:p w14:paraId="06F4DE30" w14:textId="77777777" w:rsidR="00832B07" w:rsidRDefault="00832B07" w:rsidP="00C66478">
      <w:pPr>
        <w:spacing w:line="360" w:lineRule="auto"/>
        <w:rPr>
          <w:rFonts w:ascii="Arial" w:hAnsi="Arial" w:cs="Arial"/>
        </w:rPr>
      </w:pPr>
      <w:r w:rsidRPr="00C66478">
        <w:rPr>
          <w:rFonts w:ascii="Arial" w:hAnsi="Arial" w:cs="Arial"/>
        </w:rPr>
        <w:t xml:space="preserve">HMIP and ICIBI (2012) </w:t>
      </w:r>
      <w:r w:rsidRPr="00C66478">
        <w:rPr>
          <w:rFonts w:ascii="Arial" w:hAnsi="Arial" w:cs="Arial"/>
          <w:i/>
          <w:iCs/>
        </w:rPr>
        <w:t>The Effectiveness and Impact of Immigration Detention Casework: A Joint Thematic Review</w:t>
      </w:r>
      <w:r>
        <w:rPr>
          <w:rFonts w:ascii="Arial" w:hAnsi="Arial" w:cs="Arial"/>
          <w:i/>
          <w:iCs/>
        </w:rPr>
        <w:t xml:space="preserve"> </w:t>
      </w:r>
      <w:r w:rsidRPr="00E06B06">
        <w:rPr>
          <w:rFonts w:ascii="Arial" w:hAnsi="Arial" w:cs="Arial"/>
        </w:rPr>
        <w:t>[Internet].</w:t>
      </w:r>
      <w:r w:rsidRPr="00C66478">
        <w:rPr>
          <w:rFonts w:ascii="Arial" w:hAnsi="Arial" w:cs="Arial"/>
          <w:i/>
          <w:iCs/>
        </w:rPr>
        <w:t xml:space="preserve"> </w:t>
      </w:r>
      <w:r w:rsidRPr="00C66478">
        <w:rPr>
          <w:rFonts w:ascii="Arial" w:hAnsi="Arial" w:cs="Arial"/>
        </w:rPr>
        <w:t xml:space="preserve">London, HM Inspectorate of Prisons and the Independent </w:t>
      </w:r>
      <w:r w:rsidRPr="00C66478">
        <w:rPr>
          <w:rFonts w:ascii="Arial" w:hAnsi="Arial" w:cs="Arial"/>
        </w:rPr>
        <w:lastRenderedPageBreak/>
        <w:t xml:space="preserve">Chief Inspector of Borders and Immigration. Available from </w:t>
      </w:r>
      <w:hyperlink r:id="rId8" w:history="1">
        <w:r w:rsidRPr="00C66478">
          <w:rPr>
            <w:rStyle w:val="Hyperlink"/>
            <w:rFonts w:ascii="Arial" w:hAnsi="Arial" w:cs="Arial"/>
            <w:color w:val="000000" w:themeColor="text1"/>
            <w:u w:val="none"/>
          </w:rPr>
          <w:t>http://www.justice.gov.uk/downloads/publications/inspectorate-reports/hmipris/thematic-reports-and-research-publications/immigration-detentioncasework-2012.pdf</w:t>
        </w:r>
      </w:hyperlink>
      <w:r w:rsidRPr="00C66478">
        <w:rPr>
          <w:rFonts w:ascii="Arial" w:hAnsi="Arial" w:cs="Arial"/>
          <w:color w:val="000000" w:themeColor="text1"/>
        </w:rPr>
        <w:t xml:space="preserve"> [</w:t>
      </w:r>
      <w:r w:rsidRPr="00C66478">
        <w:rPr>
          <w:rFonts w:ascii="Arial" w:hAnsi="Arial" w:cs="Arial"/>
        </w:rPr>
        <w:t>Accessed 7th April 2022</w:t>
      </w:r>
      <w:r>
        <w:rPr>
          <w:rFonts w:ascii="Arial" w:hAnsi="Arial" w:cs="Arial"/>
        </w:rPr>
        <w:t>].</w:t>
      </w:r>
    </w:p>
    <w:p w14:paraId="7AFC7A80" w14:textId="77777777" w:rsidR="00832B07" w:rsidRPr="00C66478" w:rsidRDefault="00832B07" w:rsidP="00C66478">
      <w:pPr>
        <w:spacing w:line="360" w:lineRule="auto"/>
        <w:rPr>
          <w:rFonts w:ascii="Arial" w:hAnsi="Arial" w:cs="Arial"/>
        </w:rPr>
      </w:pPr>
      <w:r w:rsidRPr="00265BF7">
        <w:rPr>
          <w:rFonts w:ascii="Arial" w:hAnsi="Arial" w:cs="Arial"/>
          <w:i/>
          <w:iCs/>
        </w:rPr>
        <w:t xml:space="preserve">Immigration and Asylum Act 1999 </w:t>
      </w:r>
      <w:r>
        <w:rPr>
          <w:rFonts w:ascii="Arial" w:hAnsi="Arial" w:cs="Arial"/>
        </w:rPr>
        <w:t>(c.33) London, TSO.</w:t>
      </w:r>
    </w:p>
    <w:p w14:paraId="42F48101" w14:textId="77777777" w:rsidR="00832B07" w:rsidRPr="00C66478" w:rsidRDefault="00832B07" w:rsidP="00C66478">
      <w:pPr>
        <w:spacing w:line="360" w:lineRule="auto"/>
        <w:rPr>
          <w:rFonts w:ascii="Arial" w:hAnsi="Arial" w:cs="Arial"/>
        </w:rPr>
      </w:pPr>
      <w:r w:rsidRPr="00DB2BAC">
        <w:rPr>
          <w:rFonts w:ascii="Arial" w:hAnsi="Arial" w:cs="Arial"/>
        </w:rPr>
        <w:t>Independent Monitoring Board (2017)</w:t>
      </w:r>
      <w:r w:rsidRPr="00C66478">
        <w:rPr>
          <w:rFonts w:ascii="Arial" w:hAnsi="Arial" w:cs="Arial"/>
        </w:rPr>
        <w:t xml:space="preserve"> </w:t>
      </w:r>
      <w:r w:rsidRPr="00E06B06">
        <w:rPr>
          <w:rFonts w:ascii="Arial" w:hAnsi="Arial" w:cs="Arial"/>
          <w:i/>
          <w:iCs/>
        </w:rPr>
        <w:t>Annual Report of the Independent Monitoring Board at Yarl’s Wood Immigration Removal Centre</w:t>
      </w:r>
      <w:r w:rsidRPr="00C66478">
        <w:rPr>
          <w:rFonts w:ascii="Arial" w:hAnsi="Arial" w:cs="Arial"/>
        </w:rPr>
        <w:t xml:space="preserve"> [Internet]. London, Independent Monitoring Board. Available from </w:t>
      </w:r>
      <w:hyperlink r:id="rId9" w:history="1">
        <w:r w:rsidRPr="00C66478">
          <w:rPr>
            <w:rStyle w:val="Hyperlink"/>
            <w:rFonts w:ascii="Arial" w:hAnsi="Arial" w:cs="Arial"/>
            <w:color w:val="000000" w:themeColor="text1"/>
            <w:u w:val="none"/>
          </w:rPr>
          <w:t>https://s3-eu-west-2.amazonaws.com/imb-prod-storage-1ocod6bqky0vo/uploads/2017/06/Yarls-Wood-2016.pdf</w:t>
        </w:r>
      </w:hyperlink>
      <w:r w:rsidRPr="00C66478">
        <w:rPr>
          <w:rFonts w:ascii="Arial" w:hAnsi="Arial" w:cs="Arial"/>
          <w:color w:val="000000" w:themeColor="text1"/>
        </w:rPr>
        <w:t xml:space="preserve"> </w:t>
      </w:r>
      <w:r w:rsidRPr="00C66478">
        <w:rPr>
          <w:rFonts w:ascii="Arial" w:hAnsi="Arial" w:cs="Arial"/>
        </w:rPr>
        <w:t>[Accessed 8th April 2022]</w:t>
      </w:r>
      <w:r>
        <w:rPr>
          <w:rFonts w:ascii="Arial" w:hAnsi="Arial" w:cs="Arial"/>
        </w:rPr>
        <w:t>.</w:t>
      </w:r>
    </w:p>
    <w:p w14:paraId="3905CA9F" w14:textId="77777777" w:rsidR="00832B07" w:rsidRPr="00C66478" w:rsidRDefault="00832B07" w:rsidP="00C66478">
      <w:pPr>
        <w:spacing w:line="360" w:lineRule="auto"/>
        <w:rPr>
          <w:rFonts w:ascii="Arial" w:hAnsi="Arial" w:cs="Arial"/>
        </w:rPr>
      </w:pPr>
      <w:r w:rsidRPr="00C66478">
        <w:rPr>
          <w:rFonts w:ascii="Arial" w:hAnsi="Arial" w:cs="Arial"/>
        </w:rPr>
        <w:t>Kushner, T. (2005) Racialisation and ‘White European’ Immigration. In: Murji, K</w:t>
      </w:r>
      <w:r>
        <w:rPr>
          <w:rFonts w:ascii="Arial" w:hAnsi="Arial" w:cs="Arial"/>
        </w:rPr>
        <w:t>. and</w:t>
      </w:r>
      <w:r w:rsidRPr="00C66478">
        <w:rPr>
          <w:rFonts w:ascii="Arial" w:hAnsi="Arial" w:cs="Arial"/>
        </w:rPr>
        <w:t xml:space="preserve"> Solomos, J</w:t>
      </w:r>
      <w:r>
        <w:rPr>
          <w:rFonts w:ascii="Arial" w:hAnsi="Arial" w:cs="Arial"/>
        </w:rPr>
        <w:t>.</w:t>
      </w:r>
      <w:r w:rsidRPr="00C66478">
        <w:rPr>
          <w:rFonts w:ascii="Arial" w:hAnsi="Arial" w:cs="Arial"/>
        </w:rPr>
        <w:t xml:space="preserve"> eds. </w:t>
      </w:r>
      <w:r w:rsidRPr="00C66478">
        <w:rPr>
          <w:rFonts w:ascii="Arial" w:hAnsi="Arial" w:cs="Arial"/>
          <w:i/>
          <w:iCs/>
        </w:rPr>
        <w:t>Racialisation: Studies in Theory and Practice</w:t>
      </w:r>
      <w:r w:rsidRPr="00C66478">
        <w:rPr>
          <w:rFonts w:ascii="Arial" w:hAnsi="Arial" w:cs="Arial"/>
        </w:rPr>
        <w:t>. Oxford, Oxford University Press, pp. 207</w:t>
      </w:r>
      <w:r>
        <w:rPr>
          <w:rFonts w:ascii="Arial" w:hAnsi="Arial" w:cs="Arial"/>
        </w:rPr>
        <w:t>-2</w:t>
      </w:r>
      <w:r w:rsidRPr="00C66478">
        <w:rPr>
          <w:rFonts w:ascii="Arial" w:hAnsi="Arial" w:cs="Arial"/>
        </w:rPr>
        <w:t>25</w:t>
      </w:r>
      <w:r>
        <w:rPr>
          <w:rFonts w:ascii="Arial" w:hAnsi="Arial" w:cs="Arial"/>
        </w:rPr>
        <w:t>.</w:t>
      </w:r>
    </w:p>
    <w:p w14:paraId="2E3B05A3" w14:textId="77777777" w:rsidR="00832B07" w:rsidRPr="00C66478" w:rsidRDefault="00832B07" w:rsidP="00C66478">
      <w:pPr>
        <w:spacing w:line="360" w:lineRule="auto"/>
        <w:rPr>
          <w:rFonts w:ascii="Arial" w:hAnsi="Arial" w:cs="Arial"/>
        </w:rPr>
      </w:pPr>
      <w:r w:rsidRPr="00C66478">
        <w:rPr>
          <w:rFonts w:ascii="Arial" w:hAnsi="Arial" w:cs="Arial"/>
        </w:rPr>
        <w:t xml:space="preserve">Lindley, J. (2009) The Over-Education of UK Immigrants and Minority Ethnic Groups: Evidence From the Labour Force Survey. </w:t>
      </w:r>
      <w:r w:rsidRPr="00C66478">
        <w:rPr>
          <w:rFonts w:ascii="Arial" w:hAnsi="Arial" w:cs="Arial"/>
          <w:i/>
          <w:iCs/>
        </w:rPr>
        <w:t>Economics of Education Review</w:t>
      </w:r>
      <w:r w:rsidRPr="00C66478">
        <w:rPr>
          <w:rFonts w:ascii="Arial" w:hAnsi="Arial" w:cs="Arial"/>
        </w:rPr>
        <w:t>, 28(1), pp. 80-89</w:t>
      </w:r>
      <w:r>
        <w:rPr>
          <w:rFonts w:ascii="Arial" w:hAnsi="Arial" w:cs="Arial"/>
        </w:rPr>
        <w:t>.</w:t>
      </w:r>
    </w:p>
    <w:p w14:paraId="295409D2" w14:textId="77777777" w:rsidR="00832B07" w:rsidRPr="00C66478" w:rsidRDefault="00832B07" w:rsidP="00C66478">
      <w:pPr>
        <w:spacing w:line="360" w:lineRule="auto"/>
        <w:rPr>
          <w:rFonts w:ascii="Arial" w:hAnsi="Arial" w:cs="Arial"/>
        </w:rPr>
      </w:pPr>
      <w:r w:rsidRPr="00C66478">
        <w:rPr>
          <w:rFonts w:ascii="Arial" w:hAnsi="Arial" w:cs="Arial"/>
        </w:rPr>
        <w:t>McDowell, L. (2008) On the Significance of Being White: European Migrant Workers in the British Economy in the 1940s and 2000s. In: Dwyer, C</w:t>
      </w:r>
      <w:r>
        <w:rPr>
          <w:rFonts w:ascii="Arial" w:hAnsi="Arial" w:cs="Arial"/>
        </w:rPr>
        <w:t>. and</w:t>
      </w:r>
      <w:r w:rsidRPr="00C66478">
        <w:rPr>
          <w:rFonts w:ascii="Arial" w:hAnsi="Arial" w:cs="Arial"/>
        </w:rPr>
        <w:t xml:space="preserve"> Bressey, C</w:t>
      </w:r>
      <w:r>
        <w:rPr>
          <w:rFonts w:ascii="Arial" w:hAnsi="Arial" w:cs="Arial"/>
        </w:rPr>
        <w:t>.</w:t>
      </w:r>
      <w:r w:rsidRPr="00C66478">
        <w:rPr>
          <w:rFonts w:ascii="Arial" w:hAnsi="Arial" w:cs="Arial"/>
        </w:rPr>
        <w:t xml:space="preserve"> eds</w:t>
      </w:r>
      <w:r>
        <w:rPr>
          <w:rFonts w:ascii="Arial" w:hAnsi="Arial" w:cs="Arial"/>
        </w:rPr>
        <w:t>.</w:t>
      </w:r>
      <w:r w:rsidRPr="00C66478">
        <w:rPr>
          <w:rFonts w:ascii="Arial" w:hAnsi="Arial" w:cs="Arial"/>
        </w:rPr>
        <w:t xml:space="preserve"> </w:t>
      </w:r>
      <w:r w:rsidRPr="00C66478">
        <w:rPr>
          <w:rFonts w:ascii="Arial" w:hAnsi="Arial" w:cs="Arial"/>
          <w:i/>
          <w:iCs/>
        </w:rPr>
        <w:t>New Geographies of Race and Racism</w:t>
      </w:r>
      <w:r w:rsidRPr="00C66478">
        <w:rPr>
          <w:rFonts w:ascii="Arial" w:hAnsi="Arial" w:cs="Arial"/>
        </w:rPr>
        <w:t>. Aldershot, Ashgate, pp. 51</w:t>
      </w:r>
      <w:r>
        <w:rPr>
          <w:rFonts w:ascii="Arial" w:hAnsi="Arial" w:cs="Arial"/>
        </w:rPr>
        <w:t>-</w:t>
      </w:r>
      <w:r w:rsidRPr="00C66478">
        <w:rPr>
          <w:rFonts w:ascii="Arial" w:hAnsi="Arial" w:cs="Arial"/>
        </w:rPr>
        <w:t>64</w:t>
      </w:r>
      <w:r>
        <w:rPr>
          <w:rFonts w:ascii="Arial" w:hAnsi="Arial" w:cs="Arial"/>
        </w:rPr>
        <w:t>.</w:t>
      </w:r>
    </w:p>
    <w:p w14:paraId="18097B55" w14:textId="77777777" w:rsidR="00832B07" w:rsidRPr="00C66478" w:rsidRDefault="00832B07" w:rsidP="00C66478">
      <w:pPr>
        <w:spacing w:line="360" w:lineRule="auto"/>
        <w:rPr>
          <w:rFonts w:ascii="Arial" w:hAnsi="Arial" w:cs="Arial"/>
        </w:rPr>
      </w:pPr>
      <w:r w:rsidRPr="008011AE">
        <w:rPr>
          <w:rFonts w:ascii="Arial" w:hAnsi="Arial" w:cs="Arial"/>
        </w:rPr>
        <w:t>M</w:t>
      </w:r>
      <w:r>
        <w:rPr>
          <w:rFonts w:ascii="Arial" w:hAnsi="Arial" w:cs="Arial"/>
        </w:rPr>
        <w:t xml:space="preserve">igrants </w:t>
      </w:r>
      <w:r w:rsidRPr="008011AE">
        <w:rPr>
          <w:rFonts w:ascii="Arial" w:hAnsi="Arial" w:cs="Arial"/>
        </w:rPr>
        <w:t>R</w:t>
      </w:r>
      <w:r>
        <w:rPr>
          <w:rFonts w:ascii="Arial" w:hAnsi="Arial" w:cs="Arial"/>
        </w:rPr>
        <w:t xml:space="preserve">ights </w:t>
      </w:r>
      <w:r w:rsidRPr="008011AE">
        <w:rPr>
          <w:rFonts w:ascii="Arial" w:hAnsi="Arial" w:cs="Arial"/>
        </w:rPr>
        <w:t>N</w:t>
      </w:r>
      <w:r>
        <w:rPr>
          <w:rFonts w:ascii="Arial" w:hAnsi="Arial" w:cs="Arial"/>
        </w:rPr>
        <w:t>etwork</w:t>
      </w:r>
      <w:r w:rsidRPr="008011AE">
        <w:rPr>
          <w:rFonts w:ascii="Arial" w:hAnsi="Arial" w:cs="Arial"/>
        </w:rPr>
        <w:t xml:space="preserve"> (2015) </w:t>
      </w:r>
      <w:r w:rsidRPr="00ED6DCC">
        <w:rPr>
          <w:rFonts w:ascii="Arial" w:hAnsi="Arial" w:cs="Arial"/>
          <w:i/>
          <w:iCs/>
        </w:rPr>
        <w:t>Briefing on the Proposed Immigration bill 2015–16</w:t>
      </w:r>
      <w:r>
        <w:rPr>
          <w:rFonts w:ascii="Arial" w:hAnsi="Arial" w:cs="Arial"/>
        </w:rPr>
        <w:t xml:space="preserve"> [Internet]</w:t>
      </w:r>
      <w:r w:rsidRPr="008011AE">
        <w:rPr>
          <w:rFonts w:ascii="Arial" w:hAnsi="Arial" w:cs="Arial"/>
        </w:rPr>
        <w:t>. London</w:t>
      </w:r>
      <w:r>
        <w:rPr>
          <w:rFonts w:ascii="Arial" w:hAnsi="Arial" w:cs="Arial"/>
        </w:rPr>
        <w:t>,</w:t>
      </w:r>
      <w:r w:rsidRPr="008011AE">
        <w:rPr>
          <w:rFonts w:ascii="Arial" w:hAnsi="Arial" w:cs="Arial"/>
        </w:rPr>
        <w:t xml:space="preserve"> Migrants’ Rights Network. </w:t>
      </w:r>
      <w:r>
        <w:rPr>
          <w:rFonts w:ascii="Arial" w:hAnsi="Arial" w:cs="Arial"/>
        </w:rPr>
        <w:t xml:space="preserve">Available from </w:t>
      </w:r>
      <w:hyperlink r:id="rId10" w:history="1">
        <w:r w:rsidRPr="00ED6DCC">
          <w:rPr>
            <w:rStyle w:val="Hyperlink"/>
            <w:rFonts w:ascii="Arial" w:hAnsi="Arial" w:cs="Arial"/>
            <w:color w:val="auto"/>
            <w:u w:val="none"/>
          </w:rPr>
          <w:t>https://www-upgrade.bl.uk/collection-items/briefing-on-the-proposed-immigration-bill-201516#</w:t>
        </w:r>
      </w:hyperlink>
      <w:r w:rsidRPr="00ED6DCC">
        <w:rPr>
          <w:rFonts w:ascii="Arial" w:hAnsi="Arial" w:cs="Arial"/>
        </w:rPr>
        <w:t xml:space="preserve"> </w:t>
      </w:r>
      <w:r>
        <w:rPr>
          <w:rFonts w:ascii="Arial" w:hAnsi="Arial" w:cs="Arial"/>
        </w:rPr>
        <w:t>[Accessed 12</w:t>
      </w:r>
      <w:r w:rsidRPr="00ED6DCC">
        <w:rPr>
          <w:rFonts w:ascii="Arial" w:hAnsi="Arial" w:cs="Arial"/>
        </w:rPr>
        <w:t xml:space="preserve">th </w:t>
      </w:r>
      <w:r>
        <w:rPr>
          <w:rFonts w:ascii="Arial" w:hAnsi="Arial" w:cs="Arial"/>
        </w:rPr>
        <w:t>April 2022].</w:t>
      </w:r>
    </w:p>
    <w:p w14:paraId="3ECD2EA4" w14:textId="77777777" w:rsidR="00832B07" w:rsidRDefault="00832B07" w:rsidP="00C66478">
      <w:pPr>
        <w:spacing w:line="360" w:lineRule="auto"/>
        <w:rPr>
          <w:rFonts w:ascii="Arial" w:hAnsi="Arial" w:cs="Arial"/>
        </w:rPr>
      </w:pPr>
      <w:r w:rsidRPr="00C66478">
        <w:rPr>
          <w:rFonts w:ascii="Arial" w:hAnsi="Arial" w:cs="Arial"/>
        </w:rPr>
        <w:t>Mondon, A. and Winter, A. (2020) Racist Movements, The Far Right and Mainstreaming. In: Solomos, J. (ed</w:t>
      </w:r>
      <w:r>
        <w:rPr>
          <w:rFonts w:ascii="Arial" w:hAnsi="Arial" w:cs="Arial"/>
        </w:rPr>
        <w:t>.</w:t>
      </w:r>
      <w:r w:rsidRPr="00C66478">
        <w:rPr>
          <w:rFonts w:ascii="Arial" w:hAnsi="Arial" w:cs="Arial"/>
        </w:rPr>
        <w:t xml:space="preserve">) </w:t>
      </w:r>
      <w:r w:rsidRPr="00C66478">
        <w:rPr>
          <w:rFonts w:ascii="Arial" w:hAnsi="Arial" w:cs="Arial"/>
          <w:i/>
          <w:iCs/>
        </w:rPr>
        <w:t>Routledge International Handbook of Contemporary Racisms</w:t>
      </w:r>
      <w:r w:rsidRPr="00C66478">
        <w:rPr>
          <w:rFonts w:ascii="Arial" w:hAnsi="Arial" w:cs="Arial"/>
        </w:rPr>
        <w:t>. Abingdon, Routledge, pp. 147-159</w:t>
      </w:r>
      <w:r>
        <w:rPr>
          <w:rFonts w:ascii="Arial" w:hAnsi="Arial" w:cs="Arial"/>
        </w:rPr>
        <w:t>.</w:t>
      </w:r>
    </w:p>
    <w:p w14:paraId="60831D59" w14:textId="77777777" w:rsidR="00832B07" w:rsidRPr="00C66478" w:rsidRDefault="00832B07" w:rsidP="00C66478">
      <w:pPr>
        <w:spacing w:line="360" w:lineRule="auto"/>
        <w:rPr>
          <w:rFonts w:ascii="Arial" w:hAnsi="Arial" w:cs="Arial"/>
        </w:rPr>
      </w:pPr>
      <w:r w:rsidRPr="00C66478">
        <w:rPr>
          <w:rFonts w:ascii="Arial" w:hAnsi="Arial" w:cs="Arial"/>
        </w:rPr>
        <w:t xml:space="preserve">ONS (2020) </w:t>
      </w:r>
      <w:r w:rsidRPr="00BF10B4">
        <w:rPr>
          <w:rFonts w:ascii="Arial" w:hAnsi="Arial" w:cs="Arial"/>
          <w:i/>
          <w:iCs/>
        </w:rPr>
        <w:t>Individuals Referred to and Supported Through the Prevent Programme, April 2019 to March 2020</w:t>
      </w:r>
      <w:r w:rsidRPr="00C66478">
        <w:rPr>
          <w:rFonts w:ascii="Arial" w:hAnsi="Arial" w:cs="Arial"/>
        </w:rPr>
        <w:t xml:space="preserve"> [Internet]. London, Office for National Statistics. Available from </w:t>
      </w:r>
      <w:hyperlink r:id="rId11" w:history="1">
        <w:r w:rsidRPr="00C66478">
          <w:rPr>
            <w:rStyle w:val="Hyperlink"/>
            <w:rFonts w:ascii="Arial" w:hAnsi="Arial" w:cs="Arial"/>
            <w:color w:val="000000" w:themeColor="text1"/>
            <w:u w:val="none"/>
          </w:rPr>
          <w:t>https://www.gov.uk/government/statistics/individuals-referred-to-and-supported-through-the-prevent-programme-april-2019-to-march-2020</w:t>
        </w:r>
      </w:hyperlink>
      <w:r w:rsidRPr="00C66478">
        <w:rPr>
          <w:rFonts w:ascii="Arial" w:hAnsi="Arial" w:cs="Arial"/>
          <w:color w:val="000000" w:themeColor="text1"/>
        </w:rPr>
        <w:t xml:space="preserve"> </w:t>
      </w:r>
      <w:r w:rsidRPr="00C66478">
        <w:rPr>
          <w:rFonts w:ascii="Arial" w:hAnsi="Arial" w:cs="Arial"/>
        </w:rPr>
        <w:t>[Accessed 7th April 2022]</w:t>
      </w:r>
      <w:r>
        <w:rPr>
          <w:rFonts w:ascii="Arial" w:hAnsi="Arial" w:cs="Arial"/>
        </w:rPr>
        <w:t>.</w:t>
      </w:r>
    </w:p>
    <w:p w14:paraId="2109BC05" w14:textId="77777777" w:rsidR="00832B07" w:rsidRPr="00C66478" w:rsidRDefault="00832B07" w:rsidP="00C66478">
      <w:pPr>
        <w:spacing w:line="360" w:lineRule="auto"/>
        <w:rPr>
          <w:rFonts w:ascii="Arial" w:hAnsi="Arial" w:cs="Arial"/>
        </w:rPr>
      </w:pPr>
      <w:r w:rsidRPr="00C66478">
        <w:rPr>
          <w:rFonts w:ascii="Arial" w:hAnsi="Arial" w:cs="Arial"/>
        </w:rPr>
        <w:t xml:space="preserve">Patel, T.G. (2017) It’s Not About Security, It’s About Racism: Counter-Terror Strategies, Civilizing Processes and the Post-Race Fiction. </w:t>
      </w:r>
      <w:r w:rsidRPr="00C66478">
        <w:rPr>
          <w:rFonts w:ascii="Arial" w:hAnsi="Arial" w:cs="Arial"/>
          <w:i/>
          <w:iCs/>
        </w:rPr>
        <w:t xml:space="preserve">Palgrave Communications </w:t>
      </w:r>
      <w:r w:rsidRPr="00C66478">
        <w:rPr>
          <w:rFonts w:ascii="Arial" w:hAnsi="Arial" w:cs="Arial"/>
        </w:rPr>
        <w:t xml:space="preserve">[Internet], 3. Available from </w:t>
      </w:r>
      <w:hyperlink r:id="rId12" w:history="1">
        <w:r w:rsidRPr="00C66478">
          <w:rPr>
            <w:rStyle w:val="Hyperlink"/>
            <w:rFonts w:ascii="Arial" w:hAnsi="Arial" w:cs="Arial"/>
            <w:color w:val="000000" w:themeColor="text1"/>
            <w:u w:val="none"/>
          </w:rPr>
          <w:t>http://usir.salford.ac.uk/id/eprint/42344/1/Final%20Paper%20-%20Published.pdf</w:t>
        </w:r>
      </w:hyperlink>
      <w:r w:rsidRPr="00C66478">
        <w:rPr>
          <w:rFonts w:ascii="Arial" w:hAnsi="Arial" w:cs="Arial"/>
        </w:rPr>
        <w:t xml:space="preserve"> [Accessed 8th April 2022]</w:t>
      </w:r>
      <w:r>
        <w:rPr>
          <w:rFonts w:ascii="Arial" w:hAnsi="Arial" w:cs="Arial"/>
        </w:rPr>
        <w:t>.</w:t>
      </w:r>
    </w:p>
    <w:p w14:paraId="0D7ED9BF" w14:textId="77777777" w:rsidR="00832B07" w:rsidRPr="00E20911" w:rsidRDefault="00832B07" w:rsidP="00C66478">
      <w:pPr>
        <w:spacing w:line="360" w:lineRule="auto"/>
        <w:rPr>
          <w:rStyle w:val="Hyperlink"/>
          <w:rFonts w:ascii="Arial" w:hAnsi="Arial" w:cs="Arial"/>
          <w:color w:val="auto"/>
          <w:highlight w:val="yellow"/>
          <w:u w:val="none"/>
        </w:rPr>
      </w:pPr>
      <w:r w:rsidRPr="00E20911">
        <w:rPr>
          <w:rFonts w:ascii="Arial" w:hAnsi="Arial" w:cs="Arial"/>
        </w:rPr>
        <w:lastRenderedPageBreak/>
        <w:t xml:space="preserve">Reid, J. (2006) ‘Romania and Bulgaria’, </w:t>
      </w:r>
      <w:r w:rsidRPr="00D56A19">
        <w:rPr>
          <w:rFonts w:ascii="Arial" w:hAnsi="Arial" w:cs="Arial"/>
          <w:i/>
          <w:iCs/>
        </w:rPr>
        <w:t>Hansard: House of Commons debate</w:t>
      </w:r>
      <w:r>
        <w:rPr>
          <w:rFonts w:ascii="Arial" w:hAnsi="Arial" w:cs="Arial"/>
        </w:rPr>
        <w:t>, 24</w:t>
      </w:r>
      <w:r w:rsidRPr="00E20911">
        <w:rPr>
          <w:rFonts w:ascii="Arial" w:hAnsi="Arial" w:cs="Arial"/>
        </w:rPr>
        <w:t>th</w:t>
      </w:r>
      <w:r>
        <w:rPr>
          <w:rFonts w:ascii="Arial" w:hAnsi="Arial" w:cs="Arial"/>
        </w:rPr>
        <w:t xml:space="preserve"> October, c.82WS. </w:t>
      </w:r>
      <w:r w:rsidRPr="00C66478">
        <w:rPr>
          <w:rFonts w:ascii="Arial" w:hAnsi="Arial" w:cs="Arial"/>
        </w:rPr>
        <w:t xml:space="preserve">Available from </w:t>
      </w:r>
      <w:hyperlink r:id="rId13" w:anchor="06102450000160" w:history="1">
        <w:r w:rsidRPr="00C66478">
          <w:rPr>
            <w:rStyle w:val="Hyperlink"/>
            <w:rFonts w:ascii="Arial" w:hAnsi="Arial" w:cs="Arial"/>
            <w:color w:val="000000" w:themeColor="text1"/>
            <w:u w:val="none"/>
          </w:rPr>
          <w:t>http://www.publications.parliament.uk/pa/cm200506/cmhansrd/vo061024/wmstext/61024m0002.htm#06102450000160</w:t>
        </w:r>
      </w:hyperlink>
      <w:r w:rsidRPr="00C66478">
        <w:rPr>
          <w:rFonts w:ascii="Arial" w:hAnsi="Arial" w:cs="Arial"/>
          <w:color w:val="000000" w:themeColor="text1"/>
        </w:rPr>
        <w:t xml:space="preserve"> [Accessed 7</w:t>
      </w:r>
      <w:r w:rsidRPr="007A5115">
        <w:rPr>
          <w:rFonts w:ascii="Arial" w:hAnsi="Arial" w:cs="Arial"/>
          <w:color w:val="000000" w:themeColor="text1"/>
        </w:rPr>
        <w:t>th</w:t>
      </w:r>
      <w:r w:rsidRPr="00C66478">
        <w:rPr>
          <w:rFonts w:ascii="Arial" w:hAnsi="Arial" w:cs="Arial"/>
          <w:color w:val="000000" w:themeColor="text1"/>
        </w:rPr>
        <w:t xml:space="preserve"> April 2022]</w:t>
      </w:r>
      <w:r>
        <w:rPr>
          <w:rFonts w:ascii="Arial" w:hAnsi="Arial" w:cs="Arial"/>
          <w:color w:val="000000" w:themeColor="text1"/>
        </w:rPr>
        <w:t>.</w:t>
      </w:r>
    </w:p>
    <w:p w14:paraId="56742444" w14:textId="77777777" w:rsidR="00832B07" w:rsidRDefault="00832B07" w:rsidP="00C66478">
      <w:pPr>
        <w:spacing w:line="360" w:lineRule="auto"/>
        <w:rPr>
          <w:rFonts w:ascii="Arial" w:hAnsi="Arial" w:cs="Arial"/>
        </w:rPr>
      </w:pPr>
      <w:r w:rsidRPr="008E2CC0">
        <w:rPr>
          <w:rFonts w:ascii="Arial" w:hAnsi="Arial" w:cs="Arial"/>
        </w:rPr>
        <w:t>Schweitzer, R.</w:t>
      </w:r>
      <w:r>
        <w:rPr>
          <w:rFonts w:ascii="Arial" w:hAnsi="Arial" w:cs="Arial"/>
        </w:rPr>
        <w:t xml:space="preserve"> (</w:t>
      </w:r>
      <w:r w:rsidRPr="008E2CC0">
        <w:rPr>
          <w:rFonts w:ascii="Arial" w:hAnsi="Arial" w:cs="Arial"/>
        </w:rPr>
        <w:t>2020</w:t>
      </w:r>
      <w:r>
        <w:rPr>
          <w:rFonts w:ascii="Arial" w:hAnsi="Arial" w:cs="Arial"/>
        </w:rPr>
        <w:t>)</w:t>
      </w:r>
      <w:r w:rsidRPr="008E2CC0">
        <w:rPr>
          <w:rFonts w:ascii="Arial" w:hAnsi="Arial" w:cs="Arial"/>
        </w:rPr>
        <w:t xml:space="preserve"> How </w:t>
      </w:r>
      <w:r>
        <w:rPr>
          <w:rFonts w:ascii="Arial" w:hAnsi="Arial" w:cs="Arial"/>
        </w:rPr>
        <w:t>I</w:t>
      </w:r>
      <w:r w:rsidRPr="008E2CC0">
        <w:rPr>
          <w:rFonts w:ascii="Arial" w:hAnsi="Arial" w:cs="Arial"/>
        </w:rPr>
        <w:t xml:space="preserve">nclusive </w:t>
      </w:r>
      <w:r>
        <w:rPr>
          <w:rFonts w:ascii="Arial" w:hAnsi="Arial" w:cs="Arial"/>
        </w:rPr>
        <w:t>I</w:t>
      </w:r>
      <w:r w:rsidRPr="008E2CC0">
        <w:rPr>
          <w:rFonts w:ascii="Arial" w:hAnsi="Arial" w:cs="Arial"/>
        </w:rPr>
        <w:t xml:space="preserve">nstitutions </w:t>
      </w:r>
      <w:r>
        <w:rPr>
          <w:rFonts w:ascii="Arial" w:hAnsi="Arial" w:cs="Arial"/>
        </w:rPr>
        <w:t>E</w:t>
      </w:r>
      <w:r w:rsidRPr="008E2CC0">
        <w:rPr>
          <w:rFonts w:ascii="Arial" w:hAnsi="Arial" w:cs="Arial"/>
        </w:rPr>
        <w:t xml:space="preserve">nforce </w:t>
      </w:r>
      <w:r>
        <w:rPr>
          <w:rFonts w:ascii="Arial" w:hAnsi="Arial" w:cs="Arial"/>
        </w:rPr>
        <w:t>E</w:t>
      </w:r>
      <w:r w:rsidRPr="008E2CC0">
        <w:rPr>
          <w:rFonts w:ascii="Arial" w:hAnsi="Arial" w:cs="Arial"/>
        </w:rPr>
        <w:t xml:space="preserve">xclusive </w:t>
      </w:r>
      <w:r>
        <w:rPr>
          <w:rFonts w:ascii="Arial" w:hAnsi="Arial" w:cs="Arial"/>
        </w:rPr>
        <w:t>I</w:t>
      </w:r>
      <w:r w:rsidRPr="008E2CC0">
        <w:rPr>
          <w:rFonts w:ascii="Arial" w:hAnsi="Arial" w:cs="Arial"/>
        </w:rPr>
        <w:t xml:space="preserve">mmigration </w:t>
      </w:r>
      <w:r>
        <w:rPr>
          <w:rFonts w:ascii="Arial" w:hAnsi="Arial" w:cs="Arial"/>
        </w:rPr>
        <w:t>R</w:t>
      </w:r>
      <w:r w:rsidRPr="008E2CC0">
        <w:rPr>
          <w:rFonts w:ascii="Arial" w:hAnsi="Arial" w:cs="Arial"/>
        </w:rPr>
        <w:t xml:space="preserve">ules: Mainstream </w:t>
      </w:r>
      <w:r>
        <w:rPr>
          <w:rFonts w:ascii="Arial" w:hAnsi="Arial" w:cs="Arial"/>
        </w:rPr>
        <w:t>P</w:t>
      </w:r>
      <w:r w:rsidRPr="008E2CC0">
        <w:rPr>
          <w:rFonts w:ascii="Arial" w:hAnsi="Arial" w:cs="Arial"/>
        </w:rPr>
        <w:t xml:space="preserve">ublic </w:t>
      </w:r>
      <w:r>
        <w:rPr>
          <w:rFonts w:ascii="Arial" w:hAnsi="Arial" w:cs="Arial"/>
        </w:rPr>
        <w:t>S</w:t>
      </w:r>
      <w:r w:rsidRPr="008E2CC0">
        <w:rPr>
          <w:rFonts w:ascii="Arial" w:hAnsi="Arial" w:cs="Arial"/>
        </w:rPr>
        <w:t xml:space="preserve">ervice </w:t>
      </w:r>
      <w:r>
        <w:rPr>
          <w:rFonts w:ascii="Arial" w:hAnsi="Arial" w:cs="Arial"/>
        </w:rPr>
        <w:t>P</w:t>
      </w:r>
      <w:r w:rsidRPr="008E2CC0">
        <w:rPr>
          <w:rFonts w:ascii="Arial" w:hAnsi="Arial" w:cs="Arial"/>
        </w:rPr>
        <w:t xml:space="preserve">rovision and the </w:t>
      </w:r>
      <w:r>
        <w:rPr>
          <w:rFonts w:ascii="Arial" w:hAnsi="Arial" w:cs="Arial"/>
        </w:rPr>
        <w:t>I</w:t>
      </w:r>
      <w:r w:rsidRPr="008E2CC0">
        <w:rPr>
          <w:rFonts w:ascii="Arial" w:hAnsi="Arial" w:cs="Arial"/>
        </w:rPr>
        <w:t xml:space="preserve">mplementation of a </w:t>
      </w:r>
      <w:r>
        <w:rPr>
          <w:rFonts w:ascii="Arial" w:hAnsi="Arial" w:cs="Arial"/>
        </w:rPr>
        <w:t>H</w:t>
      </w:r>
      <w:r w:rsidRPr="008E2CC0">
        <w:rPr>
          <w:rFonts w:ascii="Arial" w:hAnsi="Arial" w:cs="Arial"/>
        </w:rPr>
        <w:t xml:space="preserve">ostile </w:t>
      </w:r>
      <w:r>
        <w:rPr>
          <w:rFonts w:ascii="Arial" w:hAnsi="Arial" w:cs="Arial"/>
        </w:rPr>
        <w:t>E</w:t>
      </w:r>
      <w:r w:rsidRPr="008E2CC0">
        <w:rPr>
          <w:rFonts w:ascii="Arial" w:hAnsi="Arial" w:cs="Arial"/>
        </w:rPr>
        <w:t xml:space="preserve">nvironment for </w:t>
      </w:r>
      <w:r>
        <w:rPr>
          <w:rFonts w:ascii="Arial" w:hAnsi="Arial" w:cs="Arial"/>
        </w:rPr>
        <w:t>I</w:t>
      </w:r>
      <w:r w:rsidRPr="008E2CC0">
        <w:rPr>
          <w:rFonts w:ascii="Arial" w:hAnsi="Arial" w:cs="Arial"/>
        </w:rPr>
        <w:t xml:space="preserve">rregular </w:t>
      </w:r>
      <w:r>
        <w:rPr>
          <w:rFonts w:ascii="Arial" w:hAnsi="Arial" w:cs="Arial"/>
        </w:rPr>
        <w:t>M</w:t>
      </w:r>
      <w:r w:rsidRPr="008E2CC0">
        <w:rPr>
          <w:rFonts w:ascii="Arial" w:hAnsi="Arial" w:cs="Arial"/>
        </w:rPr>
        <w:t xml:space="preserve">igrants </w:t>
      </w:r>
      <w:r>
        <w:rPr>
          <w:rFonts w:ascii="Arial" w:hAnsi="Arial" w:cs="Arial"/>
        </w:rPr>
        <w:t>L</w:t>
      </w:r>
      <w:r w:rsidRPr="008E2CC0">
        <w:rPr>
          <w:rFonts w:ascii="Arial" w:hAnsi="Arial" w:cs="Arial"/>
        </w:rPr>
        <w:t>iving in Britain. In</w:t>
      </w:r>
      <w:r>
        <w:rPr>
          <w:rFonts w:ascii="Arial" w:hAnsi="Arial" w:cs="Arial"/>
        </w:rPr>
        <w:t xml:space="preserve">: </w:t>
      </w:r>
      <w:r w:rsidRPr="008E2CC0">
        <w:rPr>
          <w:rFonts w:ascii="Arial" w:hAnsi="Arial" w:cs="Arial"/>
        </w:rPr>
        <w:t>Hinger, S. and Schweitzer, R</w:t>
      </w:r>
      <w:r>
        <w:rPr>
          <w:rFonts w:ascii="Arial" w:hAnsi="Arial" w:cs="Arial"/>
        </w:rPr>
        <w:t xml:space="preserve">. </w:t>
      </w:r>
      <w:r w:rsidRPr="008E2CC0">
        <w:rPr>
          <w:rFonts w:ascii="Arial" w:hAnsi="Arial" w:cs="Arial"/>
        </w:rPr>
        <w:t xml:space="preserve">eds. </w:t>
      </w:r>
      <w:r w:rsidRPr="008E2CC0">
        <w:rPr>
          <w:rFonts w:ascii="Arial" w:hAnsi="Arial" w:cs="Arial"/>
          <w:i/>
          <w:iCs/>
        </w:rPr>
        <w:t>Politics of (</w:t>
      </w:r>
      <w:r>
        <w:rPr>
          <w:rFonts w:ascii="Arial" w:hAnsi="Arial" w:cs="Arial"/>
          <w:i/>
          <w:iCs/>
        </w:rPr>
        <w:t>D</w:t>
      </w:r>
      <w:r w:rsidRPr="008E2CC0">
        <w:rPr>
          <w:rFonts w:ascii="Arial" w:hAnsi="Arial" w:cs="Arial"/>
          <w:i/>
          <w:iCs/>
        </w:rPr>
        <w:t>is)Integration</w:t>
      </w:r>
      <w:r w:rsidRPr="008E2CC0">
        <w:rPr>
          <w:rFonts w:ascii="Arial" w:hAnsi="Arial" w:cs="Arial"/>
        </w:rPr>
        <w:t xml:space="preserve">. </w:t>
      </w:r>
      <w:r>
        <w:rPr>
          <w:rFonts w:ascii="Arial" w:hAnsi="Arial" w:cs="Arial"/>
        </w:rPr>
        <w:t xml:space="preserve">New York, </w:t>
      </w:r>
      <w:r w:rsidRPr="008E2CC0">
        <w:rPr>
          <w:rFonts w:ascii="Arial" w:hAnsi="Arial" w:cs="Arial"/>
        </w:rPr>
        <w:t>Springer,</w:t>
      </w:r>
      <w:r>
        <w:rPr>
          <w:rFonts w:ascii="Arial" w:hAnsi="Arial" w:cs="Arial"/>
        </w:rPr>
        <w:t xml:space="preserve"> pp. 121-140.</w:t>
      </w:r>
    </w:p>
    <w:p w14:paraId="40A0212A" w14:textId="77777777" w:rsidR="00832B07" w:rsidRPr="00C66478" w:rsidRDefault="00832B07" w:rsidP="00C66478">
      <w:pPr>
        <w:spacing w:line="360" w:lineRule="auto"/>
        <w:rPr>
          <w:rFonts w:ascii="Arial" w:hAnsi="Arial" w:cs="Arial"/>
        </w:rPr>
      </w:pPr>
      <w:r w:rsidRPr="00C66478">
        <w:rPr>
          <w:rFonts w:ascii="Arial" w:hAnsi="Arial" w:cs="Arial"/>
        </w:rPr>
        <w:t xml:space="preserve">Smith, J. (2018) Death, Disease and Indignity: Serious Health and Human Rights Concerns Persist in UK Immigration Detention Facilities. </w:t>
      </w:r>
      <w:r w:rsidRPr="00C66478">
        <w:rPr>
          <w:rFonts w:ascii="Arial" w:hAnsi="Arial" w:cs="Arial"/>
          <w:i/>
          <w:iCs/>
        </w:rPr>
        <w:t>Journal of Public Health</w:t>
      </w:r>
      <w:r w:rsidRPr="00C66478">
        <w:rPr>
          <w:rFonts w:ascii="Arial" w:hAnsi="Arial" w:cs="Arial"/>
        </w:rPr>
        <w:t>, 40(1), pp. 212-213</w:t>
      </w:r>
      <w:r>
        <w:rPr>
          <w:rFonts w:ascii="Arial" w:hAnsi="Arial" w:cs="Arial"/>
        </w:rPr>
        <w:t>.</w:t>
      </w:r>
    </w:p>
    <w:p w14:paraId="5A2527A4" w14:textId="77777777" w:rsidR="00832B07" w:rsidRPr="00C66478" w:rsidRDefault="00832B07" w:rsidP="00C66478">
      <w:pPr>
        <w:spacing w:line="360" w:lineRule="auto"/>
        <w:rPr>
          <w:rStyle w:val="Hyperlink"/>
          <w:rFonts w:ascii="Arial" w:hAnsi="Arial" w:cs="Arial"/>
        </w:rPr>
      </w:pPr>
      <w:r w:rsidRPr="00C66478">
        <w:rPr>
          <w:rFonts w:ascii="Arial" w:hAnsi="Arial" w:cs="Arial"/>
        </w:rPr>
        <w:t>UK Border Agency (2008</w:t>
      </w:r>
      <w:r w:rsidRPr="00BF10B4">
        <w:rPr>
          <w:rFonts w:ascii="Arial" w:hAnsi="Arial" w:cs="Arial"/>
        </w:rPr>
        <w:t xml:space="preserve">) </w:t>
      </w:r>
      <w:r w:rsidRPr="00BF10B4">
        <w:rPr>
          <w:rFonts w:ascii="Arial" w:hAnsi="Arial" w:cs="Arial"/>
          <w:i/>
          <w:iCs/>
        </w:rPr>
        <w:t>UK Work Restrictions Continue for Romanians and Bulgarians</w:t>
      </w:r>
      <w:r>
        <w:rPr>
          <w:rFonts w:ascii="Arial" w:hAnsi="Arial" w:cs="Arial"/>
          <w:i/>
          <w:iCs/>
        </w:rPr>
        <w:t xml:space="preserve"> </w:t>
      </w:r>
      <w:r>
        <w:rPr>
          <w:rFonts w:ascii="Arial" w:hAnsi="Arial" w:cs="Arial"/>
        </w:rPr>
        <w:t xml:space="preserve">[Internet]. </w:t>
      </w:r>
      <w:r w:rsidRPr="00C66478">
        <w:rPr>
          <w:rFonts w:ascii="Arial" w:hAnsi="Arial" w:cs="Arial"/>
        </w:rPr>
        <w:t xml:space="preserve">Available from </w:t>
      </w:r>
      <w:hyperlink r:id="rId14" w:history="1">
        <w:r w:rsidRPr="00C66478">
          <w:rPr>
            <w:rStyle w:val="Hyperlink"/>
            <w:rFonts w:ascii="Arial" w:hAnsi="Arial" w:cs="Arial"/>
            <w:color w:val="000000" w:themeColor="text1"/>
            <w:u w:val="none"/>
          </w:rPr>
          <w:t>http://webarchive.nationalarchives.gov.uk/20081230092243/http://www.ukba.homeoffice.gov.uk/sitecontent/newsarticles/ukworkrestrictionsfora2</w:t>
        </w:r>
      </w:hyperlink>
      <w:r w:rsidRPr="00C66478">
        <w:rPr>
          <w:rFonts w:ascii="Arial" w:hAnsi="Arial" w:cs="Arial"/>
          <w:color w:val="000000" w:themeColor="text1"/>
        </w:rPr>
        <w:t xml:space="preserve"> [Accessed 7th April 2022]</w:t>
      </w:r>
      <w:r>
        <w:rPr>
          <w:rFonts w:ascii="Arial" w:hAnsi="Arial" w:cs="Arial"/>
          <w:color w:val="000000" w:themeColor="text1"/>
        </w:rPr>
        <w:t>.</w:t>
      </w:r>
    </w:p>
    <w:p w14:paraId="5E6EA12F" w14:textId="77777777" w:rsidR="00832B07" w:rsidRPr="00C66478" w:rsidRDefault="00832B07" w:rsidP="00C66478">
      <w:pPr>
        <w:spacing w:line="360" w:lineRule="auto"/>
        <w:rPr>
          <w:rFonts w:ascii="Arial" w:hAnsi="Arial" w:cs="Arial"/>
        </w:rPr>
      </w:pPr>
      <w:r w:rsidRPr="00C66478">
        <w:rPr>
          <w:rFonts w:ascii="Arial" w:hAnsi="Arial" w:cs="Arial"/>
        </w:rPr>
        <w:t xml:space="preserve">Vogel, D., McDonald, W.F., Jordan, B., Düvell, F., Kovacheva, V. and Vollmer, B. (2009) Police </w:t>
      </w:r>
      <w:r>
        <w:rPr>
          <w:rFonts w:ascii="Arial" w:hAnsi="Arial" w:cs="Arial"/>
        </w:rPr>
        <w:t>C</w:t>
      </w:r>
      <w:r w:rsidRPr="00C66478">
        <w:rPr>
          <w:rFonts w:ascii="Arial" w:hAnsi="Arial" w:cs="Arial"/>
        </w:rPr>
        <w:t xml:space="preserve">ooperation in </w:t>
      </w:r>
      <w:r>
        <w:rPr>
          <w:rFonts w:ascii="Arial" w:hAnsi="Arial" w:cs="Arial"/>
        </w:rPr>
        <w:t>I</w:t>
      </w:r>
      <w:r w:rsidRPr="00C66478">
        <w:rPr>
          <w:rFonts w:ascii="Arial" w:hAnsi="Arial" w:cs="Arial"/>
        </w:rPr>
        <w:t xml:space="preserve">nternal </w:t>
      </w:r>
      <w:r>
        <w:rPr>
          <w:rFonts w:ascii="Arial" w:hAnsi="Arial" w:cs="Arial"/>
        </w:rPr>
        <w:t>E</w:t>
      </w:r>
      <w:r w:rsidRPr="00C66478">
        <w:rPr>
          <w:rFonts w:ascii="Arial" w:hAnsi="Arial" w:cs="Arial"/>
        </w:rPr>
        <w:t xml:space="preserve">nforcement of </w:t>
      </w:r>
      <w:r>
        <w:rPr>
          <w:rFonts w:ascii="Arial" w:hAnsi="Arial" w:cs="Arial"/>
        </w:rPr>
        <w:t>I</w:t>
      </w:r>
      <w:r w:rsidRPr="00C66478">
        <w:rPr>
          <w:rFonts w:ascii="Arial" w:hAnsi="Arial" w:cs="Arial"/>
        </w:rPr>
        <w:t xml:space="preserve">mmigration </w:t>
      </w:r>
      <w:r>
        <w:rPr>
          <w:rFonts w:ascii="Arial" w:hAnsi="Arial" w:cs="Arial"/>
        </w:rPr>
        <w:t>C</w:t>
      </w:r>
      <w:r w:rsidRPr="00C66478">
        <w:rPr>
          <w:rFonts w:ascii="Arial" w:hAnsi="Arial" w:cs="Arial"/>
        </w:rPr>
        <w:t xml:space="preserve">ontrol: </w:t>
      </w:r>
      <w:r>
        <w:rPr>
          <w:rFonts w:ascii="Arial" w:hAnsi="Arial" w:cs="Arial"/>
        </w:rPr>
        <w:t>L</w:t>
      </w:r>
      <w:r w:rsidRPr="00C66478">
        <w:rPr>
          <w:rFonts w:ascii="Arial" w:hAnsi="Arial" w:cs="Arial"/>
        </w:rPr>
        <w:t xml:space="preserve">earning </w:t>
      </w:r>
      <w:r>
        <w:rPr>
          <w:rFonts w:ascii="Arial" w:hAnsi="Arial" w:cs="Arial"/>
        </w:rPr>
        <w:t>F</w:t>
      </w:r>
      <w:r w:rsidRPr="00C66478">
        <w:rPr>
          <w:rFonts w:ascii="Arial" w:hAnsi="Arial" w:cs="Arial"/>
        </w:rPr>
        <w:t xml:space="preserve">rom </w:t>
      </w:r>
      <w:r>
        <w:rPr>
          <w:rFonts w:ascii="Arial" w:hAnsi="Arial" w:cs="Arial"/>
        </w:rPr>
        <w:t>I</w:t>
      </w:r>
      <w:r w:rsidRPr="00C66478">
        <w:rPr>
          <w:rFonts w:ascii="Arial" w:hAnsi="Arial" w:cs="Arial"/>
        </w:rPr>
        <w:t xml:space="preserve">nternational </w:t>
      </w:r>
      <w:r>
        <w:rPr>
          <w:rFonts w:ascii="Arial" w:hAnsi="Arial" w:cs="Arial"/>
        </w:rPr>
        <w:t>C</w:t>
      </w:r>
      <w:r w:rsidRPr="00C66478">
        <w:rPr>
          <w:rFonts w:ascii="Arial" w:hAnsi="Arial" w:cs="Arial"/>
        </w:rPr>
        <w:t>omparison. In: Mcdonald, W.F.</w:t>
      </w:r>
      <w:r>
        <w:rPr>
          <w:rFonts w:ascii="Arial" w:hAnsi="Arial" w:cs="Arial"/>
        </w:rPr>
        <w:t xml:space="preserve"> e</w:t>
      </w:r>
      <w:r w:rsidRPr="00C66478">
        <w:rPr>
          <w:rFonts w:ascii="Arial" w:hAnsi="Arial" w:cs="Arial"/>
        </w:rPr>
        <w:t xml:space="preserve">d. </w:t>
      </w:r>
      <w:r w:rsidRPr="00C66478">
        <w:rPr>
          <w:rFonts w:ascii="Arial" w:hAnsi="Arial" w:cs="Arial"/>
          <w:i/>
          <w:iCs/>
        </w:rPr>
        <w:t>Immigration, Crime and Justice</w:t>
      </w:r>
      <w:r w:rsidRPr="00C66478">
        <w:rPr>
          <w:rFonts w:ascii="Arial" w:hAnsi="Arial" w:cs="Arial"/>
        </w:rPr>
        <w:t>. Bingley, Emerald Group Publishing Limited, pp. 205-241</w:t>
      </w:r>
      <w:r>
        <w:rPr>
          <w:rFonts w:ascii="Arial" w:hAnsi="Arial" w:cs="Arial"/>
        </w:rPr>
        <w:t>.</w:t>
      </w:r>
    </w:p>
    <w:p w14:paraId="552A6369" w14:textId="77777777" w:rsidR="00832B07" w:rsidRPr="00C66478" w:rsidRDefault="00832B07" w:rsidP="00C66478">
      <w:pPr>
        <w:spacing w:line="360" w:lineRule="auto"/>
        <w:rPr>
          <w:rFonts w:ascii="Arial" w:hAnsi="Arial" w:cs="Arial"/>
        </w:rPr>
      </w:pPr>
      <w:r w:rsidRPr="00C66478">
        <w:rPr>
          <w:rFonts w:ascii="Arial" w:hAnsi="Arial" w:cs="Arial"/>
        </w:rPr>
        <w:t xml:space="preserve">Walia, H. (2021) </w:t>
      </w:r>
      <w:r w:rsidRPr="00C66478">
        <w:rPr>
          <w:rFonts w:ascii="Arial" w:hAnsi="Arial" w:cs="Arial"/>
          <w:i/>
          <w:iCs/>
        </w:rPr>
        <w:t>Border and Rule: Global Migration, Capitalism, and the Rise of Racist Nationalism</w:t>
      </w:r>
      <w:r w:rsidRPr="00C66478">
        <w:rPr>
          <w:rFonts w:ascii="Arial" w:hAnsi="Arial" w:cs="Arial"/>
        </w:rPr>
        <w:t>. Chicago, Haymarket Books</w:t>
      </w:r>
      <w:r>
        <w:rPr>
          <w:rFonts w:ascii="Arial" w:hAnsi="Arial" w:cs="Arial"/>
        </w:rPr>
        <w:t>.</w:t>
      </w:r>
    </w:p>
    <w:p w14:paraId="56349D18" w14:textId="77777777" w:rsidR="00832B07" w:rsidRPr="00C66478" w:rsidRDefault="00832B07" w:rsidP="00C66478">
      <w:pPr>
        <w:spacing w:line="360" w:lineRule="auto"/>
        <w:rPr>
          <w:rFonts w:ascii="Arial" w:hAnsi="Arial" w:cs="Arial"/>
        </w:rPr>
      </w:pPr>
      <w:r w:rsidRPr="00C66478">
        <w:rPr>
          <w:rFonts w:ascii="Arial" w:hAnsi="Arial" w:cs="Arial"/>
        </w:rPr>
        <w:t xml:space="preserve">Walsh, J. P. (2014) Watchful Citizens: Immigration Control, Surveillance and Societal Participation. </w:t>
      </w:r>
      <w:r w:rsidRPr="00C66478">
        <w:rPr>
          <w:rFonts w:ascii="Arial" w:hAnsi="Arial" w:cs="Arial"/>
          <w:i/>
          <w:iCs/>
        </w:rPr>
        <w:t>Social &amp; Legal Studies</w:t>
      </w:r>
      <w:r w:rsidRPr="00C66478">
        <w:rPr>
          <w:rFonts w:ascii="Arial" w:hAnsi="Arial" w:cs="Arial"/>
        </w:rPr>
        <w:t>, 23(2), pp. 237</w:t>
      </w:r>
      <w:r>
        <w:rPr>
          <w:rFonts w:ascii="Arial" w:hAnsi="Arial" w:cs="Arial"/>
        </w:rPr>
        <w:t>-</w:t>
      </w:r>
      <w:r w:rsidRPr="00C66478">
        <w:rPr>
          <w:rFonts w:ascii="Arial" w:hAnsi="Arial" w:cs="Arial"/>
        </w:rPr>
        <w:t>259</w:t>
      </w:r>
      <w:r>
        <w:rPr>
          <w:rFonts w:ascii="Arial" w:hAnsi="Arial" w:cs="Arial"/>
        </w:rPr>
        <w:t>.</w:t>
      </w:r>
    </w:p>
    <w:p w14:paraId="3B7B756A" w14:textId="77777777" w:rsidR="00832B07" w:rsidRPr="00C66478" w:rsidRDefault="00832B07" w:rsidP="00C66478">
      <w:pPr>
        <w:spacing w:line="360" w:lineRule="auto"/>
        <w:rPr>
          <w:rFonts w:ascii="Arial" w:hAnsi="Arial" w:cs="Arial"/>
        </w:rPr>
      </w:pPr>
      <w:r w:rsidRPr="00C66478">
        <w:rPr>
          <w:rFonts w:ascii="Arial" w:hAnsi="Arial" w:cs="Arial"/>
        </w:rPr>
        <w:t xml:space="preserve">Warren, A. and Mavroudi, E. (2011) Managing </w:t>
      </w:r>
      <w:r>
        <w:rPr>
          <w:rFonts w:ascii="Arial" w:hAnsi="Arial" w:cs="Arial"/>
        </w:rPr>
        <w:t>S</w:t>
      </w:r>
      <w:r w:rsidRPr="00C66478">
        <w:rPr>
          <w:rFonts w:ascii="Arial" w:hAnsi="Arial" w:cs="Arial"/>
        </w:rPr>
        <w:t xml:space="preserve">urveillance? The Impact of Biometric Residence Permits on UK Migrants. </w:t>
      </w:r>
      <w:r w:rsidRPr="00C66478">
        <w:rPr>
          <w:rFonts w:ascii="Arial" w:hAnsi="Arial" w:cs="Arial"/>
          <w:i/>
          <w:iCs/>
        </w:rPr>
        <w:t>Journal of Ethnic and Migration Studies</w:t>
      </w:r>
      <w:r w:rsidRPr="00C66478">
        <w:rPr>
          <w:rFonts w:ascii="Arial" w:hAnsi="Arial" w:cs="Arial"/>
        </w:rPr>
        <w:t>, 37(9), pp. 1495-1511</w:t>
      </w:r>
      <w:r>
        <w:rPr>
          <w:rFonts w:ascii="Arial" w:hAnsi="Arial" w:cs="Arial"/>
        </w:rPr>
        <w:t>.</w:t>
      </w:r>
    </w:p>
    <w:p w14:paraId="0F404C95" w14:textId="77777777" w:rsidR="00A91ED0" w:rsidRPr="00C66478" w:rsidRDefault="00A91ED0" w:rsidP="00C66478">
      <w:pPr>
        <w:spacing w:line="360" w:lineRule="auto"/>
        <w:rPr>
          <w:rFonts w:ascii="Arial" w:hAnsi="Arial" w:cs="Arial"/>
        </w:rPr>
      </w:pPr>
    </w:p>
    <w:p w14:paraId="7BFA7C21" w14:textId="77777777" w:rsidR="00814AE0" w:rsidRPr="00C66478" w:rsidRDefault="00814AE0" w:rsidP="00C66478">
      <w:pPr>
        <w:spacing w:line="360" w:lineRule="auto"/>
        <w:rPr>
          <w:rFonts w:ascii="Arial" w:hAnsi="Arial" w:cs="Arial"/>
        </w:rPr>
      </w:pPr>
    </w:p>
    <w:sectPr w:rsidR="00814AE0" w:rsidRPr="00C66478">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61B47" w14:textId="77777777" w:rsidR="007977E1" w:rsidRDefault="007977E1" w:rsidP="00814AE0">
      <w:pPr>
        <w:spacing w:after="0" w:line="240" w:lineRule="auto"/>
      </w:pPr>
      <w:r>
        <w:separator/>
      </w:r>
    </w:p>
  </w:endnote>
  <w:endnote w:type="continuationSeparator" w:id="0">
    <w:p w14:paraId="6EDF427D" w14:textId="77777777" w:rsidR="007977E1" w:rsidRDefault="007977E1" w:rsidP="0081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5FC09" w14:textId="77777777" w:rsidR="007977E1" w:rsidRDefault="007977E1" w:rsidP="00814AE0">
      <w:pPr>
        <w:spacing w:after="0" w:line="240" w:lineRule="auto"/>
      </w:pPr>
      <w:r>
        <w:separator/>
      </w:r>
    </w:p>
  </w:footnote>
  <w:footnote w:type="continuationSeparator" w:id="0">
    <w:p w14:paraId="0D903B65" w14:textId="77777777" w:rsidR="007977E1" w:rsidRDefault="007977E1" w:rsidP="00814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CA93" w14:textId="5F741C69" w:rsidR="00814AE0" w:rsidRPr="00814AE0" w:rsidRDefault="00814AE0" w:rsidP="00814AE0">
    <w:pPr>
      <w:pStyle w:val="Header"/>
      <w:ind w:left="2687" w:firstLine="3793"/>
      <w:rPr>
        <w:rFonts w:ascii="Arial" w:hAnsi="Arial" w:cs="Arial"/>
      </w:rPr>
    </w:pPr>
    <w:r w:rsidRPr="00814AE0">
      <w:rPr>
        <w:rFonts w:ascii="Arial" w:hAnsi="Arial" w:cs="Arial"/>
      </w:rPr>
      <w:t>Student ID: 209124116</w:t>
    </w:r>
  </w:p>
  <w:p w14:paraId="5DBA7C73" w14:textId="77777777" w:rsidR="00814AE0" w:rsidRDefault="00814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937C5"/>
    <w:multiLevelType w:val="hybridMultilevel"/>
    <w:tmpl w:val="402E7A42"/>
    <w:lvl w:ilvl="0" w:tplc="FAE836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D12639"/>
    <w:multiLevelType w:val="hybridMultilevel"/>
    <w:tmpl w:val="C37E7390"/>
    <w:lvl w:ilvl="0" w:tplc="6DF61A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CE22D7"/>
    <w:multiLevelType w:val="hybridMultilevel"/>
    <w:tmpl w:val="C4E89A14"/>
    <w:lvl w:ilvl="0" w:tplc="82F2FB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AB3ED1"/>
    <w:multiLevelType w:val="hybridMultilevel"/>
    <w:tmpl w:val="3400383A"/>
    <w:lvl w:ilvl="0" w:tplc="89980F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578126">
    <w:abstractNumId w:val="1"/>
  </w:num>
  <w:num w:numId="2" w16cid:durableId="416947453">
    <w:abstractNumId w:val="3"/>
  </w:num>
  <w:num w:numId="3" w16cid:durableId="1911964057">
    <w:abstractNumId w:val="2"/>
  </w:num>
  <w:num w:numId="4" w16cid:durableId="1775201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AE0"/>
    <w:rsid w:val="000035E6"/>
    <w:rsid w:val="00027677"/>
    <w:rsid w:val="00040F3D"/>
    <w:rsid w:val="000813E3"/>
    <w:rsid w:val="000B434E"/>
    <w:rsid w:val="000C0C13"/>
    <w:rsid w:val="000C4BFB"/>
    <w:rsid w:val="00110900"/>
    <w:rsid w:val="00110C55"/>
    <w:rsid w:val="0012469E"/>
    <w:rsid w:val="00125DEE"/>
    <w:rsid w:val="00137658"/>
    <w:rsid w:val="00164BA7"/>
    <w:rsid w:val="00173A3E"/>
    <w:rsid w:val="00174BD5"/>
    <w:rsid w:val="001A7BED"/>
    <w:rsid w:val="001C14DE"/>
    <w:rsid w:val="001C1C3E"/>
    <w:rsid w:val="001D0244"/>
    <w:rsid w:val="001E60D0"/>
    <w:rsid w:val="001F2A68"/>
    <w:rsid w:val="00203074"/>
    <w:rsid w:val="002143C7"/>
    <w:rsid w:val="002306DE"/>
    <w:rsid w:val="00265BF7"/>
    <w:rsid w:val="002731BB"/>
    <w:rsid w:val="00290771"/>
    <w:rsid w:val="002A653B"/>
    <w:rsid w:val="002B64D5"/>
    <w:rsid w:val="002E4D74"/>
    <w:rsid w:val="0031226F"/>
    <w:rsid w:val="00324FF3"/>
    <w:rsid w:val="00351285"/>
    <w:rsid w:val="0035273D"/>
    <w:rsid w:val="00386673"/>
    <w:rsid w:val="003911B0"/>
    <w:rsid w:val="003936D1"/>
    <w:rsid w:val="004028FA"/>
    <w:rsid w:val="004412DA"/>
    <w:rsid w:val="004525C1"/>
    <w:rsid w:val="00475A75"/>
    <w:rsid w:val="004B6C5C"/>
    <w:rsid w:val="005064A9"/>
    <w:rsid w:val="00512098"/>
    <w:rsid w:val="0052437D"/>
    <w:rsid w:val="005252A5"/>
    <w:rsid w:val="00550B39"/>
    <w:rsid w:val="00552268"/>
    <w:rsid w:val="00553F7C"/>
    <w:rsid w:val="005743C3"/>
    <w:rsid w:val="00575DAD"/>
    <w:rsid w:val="005A0245"/>
    <w:rsid w:val="005A10CF"/>
    <w:rsid w:val="005C67F0"/>
    <w:rsid w:val="00607EA8"/>
    <w:rsid w:val="00616098"/>
    <w:rsid w:val="0064421D"/>
    <w:rsid w:val="00694CB7"/>
    <w:rsid w:val="006A375A"/>
    <w:rsid w:val="006B6F97"/>
    <w:rsid w:val="00712DEA"/>
    <w:rsid w:val="00761ACC"/>
    <w:rsid w:val="007878AA"/>
    <w:rsid w:val="007977E1"/>
    <w:rsid w:val="007A5115"/>
    <w:rsid w:val="007B2C8C"/>
    <w:rsid w:val="007C5861"/>
    <w:rsid w:val="007D652C"/>
    <w:rsid w:val="008011AE"/>
    <w:rsid w:val="0080431D"/>
    <w:rsid w:val="00814AE0"/>
    <w:rsid w:val="008201F1"/>
    <w:rsid w:val="00832B07"/>
    <w:rsid w:val="00853DDF"/>
    <w:rsid w:val="00877827"/>
    <w:rsid w:val="00881589"/>
    <w:rsid w:val="008A3F8D"/>
    <w:rsid w:val="008B4AFF"/>
    <w:rsid w:val="008C6182"/>
    <w:rsid w:val="008E280C"/>
    <w:rsid w:val="008E2CC0"/>
    <w:rsid w:val="00942403"/>
    <w:rsid w:val="00943254"/>
    <w:rsid w:val="009744D0"/>
    <w:rsid w:val="009760DB"/>
    <w:rsid w:val="00987E41"/>
    <w:rsid w:val="0099739D"/>
    <w:rsid w:val="009E57AA"/>
    <w:rsid w:val="00A0369C"/>
    <w:rsid w:val="00A2357B"/>
    <w:rsid w:val="00A91ED0"/>
    <w:rsid w:val="00A938B0"/>
    <w:rsid w:val="00A97A0E"/>
    <w:rsid w:val="00AB22FE"/>
    <w:rsid w:val="00AE014E"/>
    <w:rsid w:val="00AE5E34"/>
    <w:rsid w:val="00AF7817"/>
    <w:rsid w:val="00B42825"/>
    <w:rsid w:val="00B55F6E"/>
    <w:rsid w:val="00B620EE"/>
    <w:rsid w:val="00B658EC"/>
    <w:rsid w:val="00B831CF"/>
    <w:rsid w:val="00B83387"/>
    <w:rsid w:val="00BF10B4"/>
    <w:rsid w:val="00BF7468"/>
    <w:rsid w:val="00C00598"/>
    <w:rsid w:val="00C206DC"/>
    <w:rsid w:val="00C255E0"/>
    <w:rsid w:val="00C35AAB"/>
    <w:rsid w:val="00C64183"/>
    <w:rsid w:val="00C66478"/>
    <w:rsid w:val="00C672F0"/>
    <w:rsid w:val="00C962AB"/>
    <w:rsid w:val="00CC0541"/>
    <w:rsid w:val="00CC73C3"/>
    <w:rsid w:val="00CE4293"/>
    <w:rsid w:val="00CE68A0"/>
    <w:rsid w:val="00D0308B"/>
    <w:rsid w:val="00D56A19"/>
    <w:rsid w:val="00D60DA0"/>
    <w:rsid w:val="00D63E81"/>
    <w:rsid w:val="00D67EEA"/>
    <w:rsid w:val="00D841CC"/>
    <w:rsid w:val="00D86D42"/>
    <w:rsid w:val="00D87263"/>
    <w:rsid w:val="00D9184C"/>
    <w:rsid w:val="00D97B71"/>
    <w:rsid w:val="00DA3B36"/>
    <w:rsid w:val="00DA4A88"/>
    <w:rsid w:val="00DB2BAC"/>
    <w:rsid w:val="00DB55B7"/>
    <w:rsid w:val="00DD3367"/>
    <w:rsid w:val="00E06B06"/>
    <w:rsid w:val="00E20911"/>
    <w:rsid w:val="00E45B36"/>
    <w:rsid w:val="00E467B2"/>
    <w:rsid w:val="00E576AF"/>
    <w:rsid w:val="00E80373"/>
    <w:rsid w:val="00E81534"/>
    <w:rsid w:val="00E94BBF"/>
    <w:rsid w:val="00ED1ECB"/>
    <w:rsid w:val="00ED6DCC"/>
    <w:rsid w:val="00EE3D27"/>
    <w:rsid w:val="00F318D0"/>
    <w:rsid w:val="00F34F5A"/>
    <w:rsid w:val="00F360FA"/>
    <w:rsid w:val="00F71D8B"/>
    <w:rsid w:val="00F8508E"/>
    <w:rsid w:val="00F94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C8888"/>
  <w15:chartTrackingRefBased/>
  <w15:docId w15:val="{0C128F18-DBAF-4E55-A8B8-1413BF22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AE0"/>
  </w:style>
  <w:style w:type="paragraph" w:styleId="Footer">
    <w:name w:val="footer"/>
    <w:basedOn w:val="Normal"/>
    <w:link w:val="FooterChar"/>
    <w:uiPriority w:val="99"/>
    <w:unhideWhenUsed/>
    <w:rsid w:val="00814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AE0"/>
  </w:style>
  <w:style w:type="character" w:styleId="Hyperlink">
    <w:name w:val="Hyperlink"/>
    <w:basedOn w:val="DefaultParagraphFont"/>
    <w:uiPriority w:val="99"/>
    <w:unhideWhenUsed/>
    <w:rsid w:val="00A91ED0"/>
    <w:rPr>
      <w:color w:val="0563C1" w:themeColor="hyperlink"/>
      <w:u w:val="single"/>
    </w:rPr>
  </w:style>
  <w:style w:type="character" w:styleId="UnresolvedMention">
    <w:name w:val="Unresolved Mention"/>
    <w:basedOn w:val="DefaultParagraphFont"/>
    <w:uiPriority w:val="99"/>
    <w:semiHidden/>
    <w:unhideWhenUsed/>
    <w:rsid w:val="002E4D74"/>
    <w:rPr>
      <w:color w:val="605E5C"/>
      <w:shd w:val="clear" w:color="auto" w:fill="E1DFDD"/>
    </w:rPr>
  </w:style>
  <w:style w:type="paragraph" w:styleId="ListParagraph">
    <w:name w:val="List Paragraph"/>
    <w:basedOn w:val="Normal"/>
    <w:uiPriority w:val="34"/>
    <w:qFormat/>
    <w:rsid w:val="00A938B0"/>
    <w:pPr>
      <w:ind w:left="720"/>
      <w:contextualSpacing/>
    </w:pPr>
  </w:style>
  <w:style w:type="character" w:styleId="FollowedHyperlink">
    <w:name w:val="FollowedHyperlink"/>
    <w:basedOn w:val="DefaultParagraphFont"/>
    <w:uiPriority w:val="99"/>
    <w:semiHidden/>
    <w:unhideWhenUsed/>
    <w:rsid w:val="001F2A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uk/downloads/publications/inspectorate-reports/hmipris/thematic-reports-and-research-publications/immigration-detentioncasework-2012.pdf" TargetMode="External"/><Relationship Id="rId13" Type="http://schemas.openxmlformats.org/officeDocument/2006/relationships/hyperlink" Target="http://www.publications.parliament.uk/pa/cm200506/cmhansrd/vo061024/wmstext/61024m0002.htm" TargetMode="External"/><Relationship Id="rId3" Type="http://schemas.openxmlformats.org/officeDocument/2006/relationships/settings" Target="settings.xml"/><Relationship Id="rId7" Type="http://schemas.openxmlformats.org/officeDocument/2006/relationships/hyperlink" Target="https://www.gov.uk/claim-asylum" TargetMode="External"/><Relationship Id="rId12" Type="http://schemas.openxmlformats.org/officeDocument/2006/relationships/hyperlink" Target="http://usir.salford.ac.uk/id/eprint/42344/1/Final%20Paper%20-%20Published.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statistics/individuals-referred-to-and-supported-through-the-prevent-programme-april-2019-to-march-202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upgrade.bl.uk/collection-items/briefing-on-the-proposed-immigration-bill-201516" TargetMode="External"/><Relationship Id="rId4" Type="http://schemas.openxmlformats.org/officeDocument/2006/relationships/webSettings" Target="webSettings.xml"/><Relationship Id="rId9" Type="http://schemas.openxmlformats.org/officeDocument/2006/relationships/hyperlink" Target="https://s3-eu-west-2.amazonaws.com/imb-prod-storage-1ocod6bqky0vo/uploads/2017/06/Yarls-Wood-2016.pdf" TargetMode="External"/><Relationship Id="rId14" Type="http://schemas.openxmlformats.org/officeDocument/2006/relationships/hyperlink" Target="http://webarchive.nationalarchives.gov.uk/20081230092243/http://www.ukba.homeoffice.gov.uk/sitecontent/newsarticles/ukworkrestrictionsfor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2790</Words>
  <Characters>15907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MAISIE WILSON</dc:creator>
  <cp:keywords/>
  <dc:description/>
  <cp:lastModifiedBy>MAISIE WILSON</cp:lastModifiedBy>
  <cp:revision>6</cp:revision>
  <dcterms:created xsi:type="dcterms:W3CDTF">2022-04-14T14:39:00Z</dcterms:created>
  <dcterms:modified xsi:type="dcterms:W3CDTF">2022-04-15T07:28:00Z</dcterms:modified>
</cp:coreProperties>
</file>